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688" w:rsidRPr="00B11A2B" w:rsidRDefault="00B557EE" w:rsidP="00E12996">
      <w:pPr>
        <w:jc w:val="center"/>
        <w:rPr>
          <w:rFonts w:ascii="Arial" w:hAnsi="Arial" w:cs="Arial"/>
          <w:b/>
          <w:noProof/>
          <w:color w:val="1F497D"/>
          <w:lang w:val="en-GB"/>
        </w:rPr>
      </w:pPr>
      <w:r>
        <w:rPr>
          <w:rFonts w:ascii="Arial" w:hAnsi="Arial" w:cs="Arial"/>
          <w:noProof/>
          <w:lang w:val="en-GB" w:eastAsia="zh-CN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left:0;text-align:left;margin-left:153.8pt;margin-top:9.4pt;width:232.15pt;height:27.85pt;z-index:251658240" fillcolor="#0070c0" strokecolor="#4f81bd" strokeweight=".5pt">
            <v:textbox>
              <w:txbxContent>
                <w:p w:rsidR="00ED161E" w:rsidRPr="00FC61C1" w:rsidRDefault="00ED161E" w:rsidP="00CF1DE1">
                  <w:pPr>
                    <w:jc w:val="center"/>
                    <w:rPr>
                      <w:rFonts w:ascii="Calibri" w:hAnsi="Calibri"/>
                      <w:b/>
                      <w:color w:val="FFFFFF"/>
                      <w:sz w:val="28"/>
                      <w:szCs w:val="28"/>
                      <w:lang w:val="fr-FR"/>
                    </w:rPr>
                  </w:pPr>
                  <w:r>
                    <w:rPr>
                      <w:rFonts w:ascii="Calibri" w:hAnsi="Calibri"/>
                      <w:b/>
                      <w:color w:val="FFFFFF"/>
                      <w:sz w:val="28"/>
                      <w:szCs w:val="28"/>
                      <w:lang w:val="fr-FR"/>
                    </w:rPr>
                    <w:t>Activité de groupe</w:t>
                  </w:r>
                </w:p>
              </w:txbxContent>
            </v:textbox>
          </v:shape>
        </w:pict>
      </w:r>
    </w:p>
    <w:p w:rsidR="00235688" w:rsidRPr="00B11A2B" w:rsidRDefault="00235688" w:rsidP="00E577A7">
      <w:pPr>
        <w:rPr>
          <w:rFonts w:ascii="Arial" w:hAnsi="Arial" w:cs="Arial"/>
          <w:u w:val="single"/>
          <w:lang w:val="en-GB"/>
        </w:rPr>
      </w:pPr>
    </w:p>
    <w:p w:rsidR="00235688" w:rsidRPr="00B11A2B" w:rsidRDefault="00235688" w:rsidP="00E577A7">
      <w:pPr>
        <w:jc w:val="both"/>
        <w:rPr>
          <w:rFonts w:ascii="Arial" w:hAnsi="Arial" w:cs="Arial"/>
          <w:b/>
          <w:lang w:val="en-GB"/>
        </w:rPr>
      </w:pPr>
    </w:p>
    <w:tbl>
      <w:tblPr>
        <w:tblW w:w="981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2"/>
        <w:gridCol w:w="7618"/>
      </w:tblGrid>
      <w:tr w:rsidR="00235688" w:rsidRPr="00B11A2B" w:rsidTr="00B557EE">
        <w:trPr>
          <w:trHeight w:val="665"/>
        </w:trPr>
        <w:tc>
          <w:tcPr>
            <w:tcW w:w="2192" w:type="dxa"/>
          </w:tcPr>
          <w:p w:rsidR="00235688" w:rsidRPr="00B11A2B" w:rsidRDefault="00FC61C1" w:rsidP="002A6228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162AD2">
              <w:rPr>
                <w:rFonts w:ascii="Arial" w:hAnsi="Arial" w:cs="Arial"/>
                <w:b/>
                <w:bCs/>
                <w:lang w:val="fr-FR"/>
              </w:rPr>
              <w:t>Type</w:t>
            </w:r>
            <w:r w:rsidR="00162AD2" w:rsidRPr="00162AD2">
              <w:rPr>
                <w:rFonts w:ascii="Arial" w:hAnsi="Arial" w:cs="Arial"/>
                <w:b/>
                <w:bCs/>
                <w:lang w:val="fr-FR"/>
              </w:rPr>
              <w:t xml:space="preserve"> d’activité</w:t>
            </w:r>
            <w:r w:rsidRPr="00162AD2">
              <w:rPr>
                <w:rFonts w:ascii="Arial" w:hAnsi="Arial" w:cs="Arial"/>
                <w:b/>
                <w:bCs/>
                <w:lang w:val="fr-FR"/>
              </w:rPr>
              <w:t>/titre de l’activité</w:t>
            </w:r>
          </w:p>
        </w:tc>
        <w:tc>
          <w:tcPr>
            <w:tcW w:w="7618" w:type="dxa"/>
          </w:tcPr>
          <w:p w:rsidR="00235688" w:rsidRPr="00B11A2B" w:rsidRDefault="001A0676" w:rsidP="002A6228">
            <w:pPr>
              <w:tabs>
                <w:tab w:val="left" w:pos="720"/>
              </w:tabs>
              <w:rPr>
                <w:rFonts w:ascii="Arial" w:hAnsi="Arial" w:cs="Arial"/>
                <w:lang w:val="en-GB"/>
              </w:rPr>
            </w:pPr>
            <w:r w:rsidRPr="00162AD2">
              <w:rPr>
                <w:rFonts w:ascii="Arial" w:hAnsi="Arial" w:cs="Arial"/>
                <w:lang w:val="fr-FR"/>
              </w:rPr>
              <w:t>Discussion sur la ratification</w:t>
            </w:r>
          </w:p>
        </w:tc>
      </w:tr>
      <w:tr w:rsidR="00235688" w:rsidRPr="00B11A2B" w:rsidTr="00B557EE">
        <w:tc>
          <w:tcPr>
            <w:tcW w:w="2192" w:type="dxa"/>
          </w:tcPr>
          <w:p w:rsidR="00235688" w:rsidRPr="00B11A2B" w:rsidRDefault="001A0676" w:rsidP="00B557EE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162AD2">
              <w:rPr>
                <w:rFonts w:ascii="Arial" w:hAnsi="Arial" w:cs="Arial"/>
                <w:b/>
                <w:bCs/>
                <w:lang w:val="fr-FR"/>
              </w:rPr>
              <w:t>Durée totale</w:t>
            </w:r>
          </w:p>
        </w:tc>
        <w:tc>
          <w:tcPr>
            <w:tcW w:w="7618" w:type="dxa"/>
          </w:tcPr>
          <w:p w:rsidR="00235688" w:rsidRPr="00B11A2B" w:rsidRDefault="001A0676" w:rsidP="002A6228">
            <w:pPr>
              <w:pStyle w:val="Titre1"/>
              <w:spacing w:before="60"/>
              <w:rPr>
                <w:rFonts w:cs="Arial"/>
                <w:b w:val="0"/>
                <w:bCs w:val="0"/>
                <w:sz w:val="24"/>
                <w:szCs w:val="24"/>
              </w:rPr>
            </w:pPr>
            <w:r w:rsidRPr="00162AD2">
              <w:rPr>
                <w:rFonts w:cs="Arial"/>
                <w:b w:val="0"/>
                <w:bCs w:val="0"/>
                <w:sz w:val="24"/>
                <w:szCs w:val="24"/>
                <w:lang w:val="fr-FR"/>
              </w:rPr>
              <w:t>50 minutes</w:t>
            </w:r>
          </w:p>
        </w:tc>
      </w:tr>
      <w:tr w:rsidR="00235688" w:rsidRPr="00B11A2B" w:rsidTr="00B557EE">
        <w:trPr>
          <w:trHeight w:val="435"/>
        </w:trPr>
        <w:tc>
          <w:tcPr>
            <w:tcW w:w="2192" w:type="dxa"/>
          </w:tcPr>
          <w:p w:rsidR="00235688" w:rsidRPr="00B11A2B" w:rsidRDefault="001A0676" w:rsidP="00B557EE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162AD2">
              <w:rPr>
                <w:rFonts w:ascii="Arial" w:hAnsi="Arial" w:cs="Arial"/>
                <w:b/>
                <w:bCs/>
                <w:lang w:val="fr-FR"/>
              </w:rPr>
              <w:t>Nécessités du lieu</w:t>
            </w:r>
          </w:p>
        </w:tc>
        <w:tc>
          <w:tcPr>
            <w:tcW w:w="7618" w:type="dxa"/>
          </w:tcPr>
          <w:p w:rsidR="00235688" w:rsidRPr="00B11A2B" w:rsidRDefault="001A0676" w:rsidP="002A6228">
            <w:pPr>
              <w:rPr>
                <w:rFonts w:ascii="Arial" w:hAnsi="Arial" w:cs="Arial"/>
                <w:lang w:val="en-GB"/>
              </w:rPr>
            </w:pPr>
            <w:r w:rsidRPr="00162AD2">
              <w:rPr>
                <w:rFonts w:ascii="Arial" w:hAnsi="Arial" w:cs="Arial"/>
                <w:lang w:val="fr-FR"/>
              </w:rPr>
              <w:t>Salle principale et salles d’atelier pour quatre groupes de travail</w:t>
            </w:r>
          </w:p>
        </w:tc>
      </w:tr>
      <w:tr w:rsidR="00235688" w:rsidRPr="00B11A2B" w:rsidTr="00B557EE">
        <w:trPr>
          <w:trHeight w:val="656"/>
        </w:trPr>
        <w:tc>
          <w:tcPr>
            <w:tcW w:w="2192" w:type="dxa"/>
          </w:tcPr>
          <w:p w:rsidR="00235688" w:rsidRPr="00B11A2B" w:rsidRDefault="001A0676" w:rsidP="00B557EE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 w:rsidRPr="00162AD2">
              <w:rPr>
                <w:rFonts w:ascii="Arial" w:hAnsi="Arial" w:cs="Arial"/>
                <w:b/>
                <w:bCs/>
                <w:lang w:val="fr-FR"/>
              </w:rPr>
              <w:t>Equipement nécessaire</w:t>
            </w:r>
          </w:p>
        </w:tc>
        <w:tc>
          <w:tcPr>
            <w:tcW w:w="7618" w:type="dxa"/>
          </w:tcPr>
          <w:p w:rsidR="00235688" w:rsidRPr="00B11A2B" w:rsidRDefault="001A0676" w:rsidP="002A6228">
            <w:pPr>
              <w:rPr>
                <w:rFonts w:ascii="Arial" w:hAnsi="Arial" w:cs="Arial"/>
                <w:bCs/>
                <w:lang w:val="en-GB"/>
              </w:rPr>
            </w:pPr>
            <w:r w:rsidRPr="00162AD2">
              <w:rPr>
                <w:rFonts w:ascii="Arial" w:hAnsi="Arial" w:cs="Arial"/>
                <w:bCs/>
                <w:lang w:val="fr-FR"/>
              </w:rPr>
              <w:t>Tableaux à feuilles mobiles et marqueurs</w:t>
            </w:r>
          </w:p>
        </w:tc>
      </w:tr>
    </w:tbl>
    <w:p w:rsidR="00235688" w:rsidRPr="00B11A2B" w:rsidRDefault="00235688" w:rsidP="001B7CFB">
      <w:pPr>
        <w:rPr>
          <w:rFonts w:ascii="Arial" w:hAnsi="Arial" w:cs="Arial"/>
          <w:b/>
          <w:bCs/>
          <w:lang w:val="en-GB"/>
        </w:rPr>
      </w:pPr>
    </w:p>
    <w:p w:rsidR="00235688" w:rsidRPr="00B11A2B" w:rsidRDefault="001A0676" w:rsidP="002A6228">
      <w:pPr>
        <w:tabs>
          <w:tab w:val="left" w:pos="720"/>
        </w:tabs>
        <w:jc w:val="both"/>
        <w:rPr>
          <w:rFonts w:ascii="Arial" w:hAnsi="Arial" w:cs="Arial"/>
          <w:color w:val="1F497D" w:themeColor="text2"/>
          <w:u w:val="single"/>
          <w:lang w:val="en-GB"/>
        </w:rPr>
      </w:pPr>
      <w:r w:rsidRPr="00162AD2">
        <w:rPr>
          <w:rFonts w:ascii="Arial" w:hAnsi="Arial" w:cs="Arial"/>
          <w:b/>
          <w:bCs/>
          <w:color w:val="1F497D" w:themeColor="text2"/>
          <w:u w:val="single"/>
          <w:lang w:val="fr-FR"/>
        </w:rPr>
        <w:t>Objectif de l’activité</w:t>
      </w:r>
    </w:p>
    <w:p w:rsidR="00235688" w:rsidRPr="00B11A2B" w:rsidRDefault="00235688" w:rsidP="002A6228">
      <w:pPr>
        <w:tabs>
          <w:tab w:val="left" w:pos="720"/>
        </w:tabs>
        <w:jc w:val="both"/>
        <w:rPr>
          <w:rFonts w:ascii="Arial" w:hAnsi="Arial" w:cs="Arial"/>
          <w:lang w:val="en-GB"/>
        </w:rPr>
      </w:pPr>
    </w:p>
    <w:p w:rsidR="007C641B" w:rsidRPr="00B11A2B" w:rsidRDefault="001A0676" w:rsidP="002A6228">
      <w:pPr>
        <w:tabs>
          <w:tab w:val="left" w:pos="720"/>
        </w:tabs>
        <w:jc w:val="both"/>
        <w:rPr>
          <w:rFonts w:ascii="Arial" w:hAnsi="Arial" w:cs="Arial"/>
          <w:lang w:val="en-GB"/>
        </w:rPr>
      </w:pPr>
      <w:r w:rsidRPr="00162AD2">
        <w:rPr>
          <w:rFonts w:ascii="Arial" w:hAnsi="Arial" w:cs="Arial"/>
          <w:lang w:val="fr-FR"/>
        </w:rPr>
        <w:t>L’objectif de l’activité de groupe est de rassembler des connaissances et des avis de divers horizons concernant la ratification de la Convention des droits des personnes handicapées.</w:t>
      </w:r>
    </w:p>
    <w:p w:rsidR="00110531" w:rsidRPr="00B11A2B" w:rsidRDefault="00110531" w:rsidP="002A6228">
      <w:pPr>
        <w:tabs>
          <w:tab w:val="left" w:pos="720"/>
        </w:tabs>
        <w:jc w:val="both"/>
        <w:rPr>
          <w:rFonts w:ascii="Arial" w:hAnsi="Arial" w:cs="Arial"/>
          <w:lang w:val="en-GB"/>
        </w:rPr>
      </w:pPr>
    </w:p>
    <w:p w:rsidR="00110531" w:rsidRPr="00B11A2B" w:rsidRDefault="001A0676" w:rsidP="002A6228">
      <w:pPr>
        <w:tabs>
          <w:tab w:val="left" w:pos="720"/>
        </w:tabs>
        <w:jc w:val="both"/>
        <w:rPr>
          <w:rFonts w:ascii="Arial" w:hAnsi="Arial" w:cs="Arial"/>
          <w:lang w:val="en-GB"/>
        </w:rPr>
      </w:pPr>
      <w:r w:rsidRPr="00162AD2">
        <w:rPr>
          <w:rFonts w:ascii="Arial" w:hAnsi="Arial" w:cs="Arial"/>
          <w:lang w:val="fr-FR"/>
        </w:rPr>
        <w:t>Tandis que plusieurs pays ont ratifié la Convention et qu'environ la moitié d'</w:t>
      </w:r>
      <w:r w:rsidR="00162AD2" w:rsidRPr="00162AD2">
        <w:rPr>
          <w:rFonts w:ascii="Arial" w:hAnsi="Arial" w:cs="Arial"/>
          <w:lang w:val="fr-FR"/>
        </w:rPr>
        <w:t>entre eux ont aussi ratifié le</w:t>
      </w:r>
      <w:r w:rsidR="002A6228">
        <w:rPr>
          <w:rFonts w:ascii="Arial" w:hAnsi="Arial" w:cs="Arial"/>
          <w:lang w:val="fr-FR"/>
        </w:rPr>
        <w:t xml:space="preserve"> </w:t>
      </w:r>
      <w:r w:rsidR="00162AD2" w:rsidRPr="00162AD2">
        <w:rPr>
          <w:rFonts w:ascii="Arial" w:hAnsi="Arial" w:cs="Arial"/>
          <w:lang w:val="fr-FR"/>
        </w:rPr>
        <w:t>P</w:t>
      </w:r>
      <w:r w:rsidRPr="00162AD2">
        <w:rPr>
          <w:rFonts w:ascii="Arial" w:hAnsi="Arial" w:cs="Arial"/>
          <w:lang w:val="fr-FR"/>
        </w:rPr>
        <w:t>rotocole</w:t>
      </w:r>
      <w:r w:rsidR="00162AD2" w:rsidRPr="00162AD2">
        <w:rPr>
          <w:rFonts w:ascii="Arial" w:hAnsi="Arial" w:cs="Arial"/>
          <w:lang w:val="fr-FR"/>
        </w:rPr>
        <w:t xml:space="preserve"> facultatif</w:t>
      </w:r>
      <w:r w:rsidRPr="00162AD2">
        <w:rPr>
          <w:rFonts w:ascii="Arial" w:hAnsi="Arial" w:cs="Arial"/>
          <w:lang w:val="fr-FR"/>
        </w:rPr>
        <w:t>, le</w:t>
      </w:r>
      <w:r w:rsidR="00162AD2" w:rsidRPr="00162AD2">
        <w:rPr>
          <w:rFonts w:ascii="Arial" w:hAnsi="Arial" w:cs="Arial"/>
          <w:lang w:val="fr-FR"/>
        </w:rPr>
        <w:t xml:space="preserve"> débat se poursuit sur </w:t>
      </w:r>
      <w:r w:rsidR="00162AD2">
        <w:rPr>
          <w:rFonts w:ascii="Arial" w:hAnsi="Arial" w:cs="Arial"/>
          <w:lang w:val="fr-FR"/>
        </w:rPr>
        <w:t>l’objectif</w:t>
      </w:r>
      <w:r w:rsidR="00162AD2" w:rsidRPr="00162AD2">
        <w:rPr>
          <w:rFonts w:ascii="Arial" w:hAnsi="Arial" w:cs="Arial"/>
          <w:lang w:val="fr-FR"/>
        </w:rPr>
        <w:t xml:space="preserve"> et l</w:t>
      </w:r>
      <w:r w:rsidRPr="00162AD2">
        <w:rPr>
          <w:rFonts w:ascii="Arial" w:hAnsi="Arial" w:cs="Arial"/>
          <w:lang w:val="fr-FR"/>
        </w:rPr>
        <w:t>es effets de la ratification.</w:t>
      </w:r>
      <w:r w:rsidR="00B11A2B">
        <w:rPr>
          <w:rFonts w:ascii="Arial" w:hAnsi="Arial" w:cs="Arial"/>
          <w:lang w:val="en-GB"/>
        </w:rPr>
        <w:t xml:space="preserve"> </w:t>
      </w:r>
      <w:r w:rsidR="00162AD2" w:rsidRPr="00162AD2">
        <w:rPr>
          <w:rFonts w:ascii="Arial" w:hAnsi="Arial" w:cs="Arial"/>
          <w:lang w:val="fr-FR"/>
        </w:rPr>
        <w:t xml:space="preserve">Certains encouragent à </w:t>
      </w:r>
      <w:r w:rsidR="00ED161E" w:rsidRPr="00162AD2">
        <w:rPr>
          <w:rFonts w:ascii="Arial" w:hAnsi="Arial" w:cs="Arial"/>
          <w:lang w:val="fr-FR"/>
        </w:rPr>
        <w:t>une ratification rapide pour inciter les Etats à faire le ménage</w:t>
      </w:r>
      <w:r w:rsidR="00162AD2" w:rsidRPr="00162AD2">
        <w:rPr>
          <w:rFonts w:ascii="Arial" w:hAnsi="Arial" w:cs="Arial"/>
          <w:lang w:val="fr-FR"/>
        </w:rPr>
        <w:t xml:space="preserve"> chez eux</w:t>
      </w:r>
      <w:r w:rsidR="00ED161E" w:rsidRPr="00162AD2">
        <w:rPr>
          <w:rFonts w:ascii="Arial" w:hAnsi="Arial" w:cs="Arial"/>
          <w:lang w:val="fr-FR"/>
        </w:rPr>
        <w:t>.</w:t>
      </w:r>
      <w:r w:rsidR="00B11A2B">
        <w:rPr>
          <w:rFonts w:ascii="Arial" w:hAnsi="Arial" w:cs="Arial"/>
          <w:lang w:val="en-GB"/>
        </w:rPr>
        <w:t xml:space="preserve"> </w:t>
      </w:r>
      <w:r w:rsidR="00162AD2" w:rsidRPr="00162AD2">
        <w:rPr>
          <w:rFonts w:ascii="Arial" w:hAnsi="Arial" w:cs="Arial"/>
          <w:lang w:val="fr-FR"/>
        </w:rPr>
        <w:t>D’autres suggèrent d'attendre, pour</w:t>
      </w:r>
      <w:r w:rsidR="00ED161E" w:rsidRPr="00162AD2">
        <w:rPr>
          <w:rFonts w:ascii="Arial" w:hAnsi="Arial" w:cs="Arial"/>
          <w:lang w:val="fr-FR"/>
        </w:rPr>
        <w:t xml:space="preserve"> ratifier, d'avoir entrepris la réforme</w:t>
      </w:r>
      <w:r w:rsidR="00162AD2" w:rsidRPr="00162AD2">
        <w:rPr>
          <w:rFonts w:ascii="Arial" w:hAnsi="Arial" w:cs="Arial"/>
          <w:lang w:val="fr-FR"/>
        </w:rPr>
        <w:t xml:space="preserve"> juridique nécessaire, de sorte qu'ainsi, </w:t>
      </w:r>
      <w:r w:rsidR="00ED161E" w:rsidRPr="00162AD2">
        <w:rPr>
          <w:rFonts w:ascii="Arial" w:hAnsi="Arial" w:cs="Arial"/>
          <w:lang w:val="fr-FR"/>
        </w:rPr>
        <w:t>l'Etat peut concentrer ses efforts sur la préparation du rapport initial devant le Comité des droits des personnes handicapées.</w:t>
      </w:r>
      <w:r w:rsidR="00B11A2B">
        <w:rPr>
          <w:rFonts w:ascii="Arial" w:hAnsi="Arial" w:cs="Arial"/>
          <w:lang w:val="en-GB"/>
        </w:rPr>
        <w:t xml:space="preserve"> </w:t>
      </w:r>
      <w:r w:rsidR="00ED161E" w:rsidRPr="00162AD2">
        <w:rPr>
          <w:rFonts w:ascii="Arial" w:hAnsi="Arial" w:cs="Arial"/>
          <w:lang w:val="fr-FR"/>
        </w:rPr>
        <w:t xml:space="preserve">D'autres parties prenantes s’inquiètent moins de </w:t>
      </w:r>
      <w:r w:rsidR="00ED161E" w:rsidRPr="00162AD2">
        <w:rPr>
          <w:rFonts w:ascii="Arial" w:hAnsi="Arial" w:cs="Arial"/>
          <w:i/>
          <w:lang w:val="fr-FR"/>
        </w:rPr>
        <w:t>quand</w:t>
      </w:r>
      <w:r w:rsidR="00ED161E" w:rsidRPr="00162AD2">
        <w:rPr>
          <w:rFonts w:ascii="Arial" w:hAnsi="Arial" w:cs="Arial"/>
          <w:lang w:val="fr-FR"/>
        </w:rPr>
        <w:t xml:space="preserve"> ratifier que de</w:t>
      </w:r>
      <w:r w:rsidR="00162AD2" w:rsidRPr="00162AD2">
        <w:rPr>
          <w:rFonts w:ascii="Arial" w:hAnsi="Arial" w:cs="Arial"/>
          <w:lang w:val="fr-FR"/>
        </w:rPr>
        <w:t xml:space="preserve"> </w:t>
      </w:r>
      <w:r w:rsidR="00162AD2" w:rsidRPr="002A6228">
        <w:rPr>
          <w:rFonts w:ascii="Arial" w:hAnsi="Arial" w:cs="Arial"/>
          <w:i/>
          <w:iCs/>
          <w:lang w:val="fr-FR"/>
        </w:rPr>
        <w:t>ratifier ou non</w:t>
      </w:r>
      <w:r w:rsidR="00162AD2" w:rsidRPr="00162AD2">
        <w:rPr>
          <w:rFonts w:ascii="Arial" w:hAnsi="Arial" w:cs="Arial"/>
          <w:lang w:val="fr-FR"/>
        </w:rPr>
        <w:t>, étant donné les coûts prévus</w:t>
      </w:r>
      <w:r w:rsidR="00ED161E" w:rsidRPr="00162AD2">
        <w:rPr>
          <w:rFonts w:ascii="Arial" w:hAnsi="Arial" w:cs="Arial"/>
          <w:lang w:val="fr-FR"/>
        </w:rPr>
        <w:t xml:space="preserve"> pour</w:t>
      </w:r>
      <w:r w:rsidR="00162AD2" w:rsidRPr="00162AD2">
        <w:rPr>
          <w:rFonts w:ascii="Arial" w:hAnsi="Arial" w:cs="Arial"/>
          <w:lang w:val="fr-FR"/>
        </w:rPr>
        <w:t xml:space="preserve"> la mise en œuvre de la Con</w:t>
      </w:r>
      <w:r w:rsidR="00ED161E" w:rsidRPr="00162AD2">
        <w:rPr>
          <w:rFonts w:ascii="Arial" w:hAnsi="Arial" w:cs="Arial"/>
          <w:lang w:val="fr-FR"/>
        </w:rPr>
        <w:t>vention.</w:t>
      </w:r>
    </w:p>
    <w:p w:rsidR="00EA4BD2" w:rsidRPr="00B11A2B" w:rsidRDefault="00EA4BD2" w:rsidP="002A6228">
      <w:pPr>
        <w:tabs>
          <w:tab w:val="left" w:pos="720"/>
        </w:tabs>
        <w:jc w:val="both"/>
        <w:rPr>
          <w:rFonts w:ascii="Arial" w:hAnsi="Arial" w:cs="Arial"/>
          <w:lang w:val="en-GB"/>
        </w:rPr>
      </w:pPr>
    </w:p>
    <w:p w:rsidR="00110531" w:rsidRPr="00B11A2B" w:rsidRDefault="00ED161E" w:rsidP="002A6228">
      <w:pPr>
        <w:tabs>
          <w:tab w:val="left" w:pos="720"/>
        </w:tabs>
        <w:jc w:val="both"/>
        <w:rPr>
          <w:rFonts w:ascii="Arial" w:hAnsi="Arial" w:cs="Arial"/>
          <w:lang w:val="en-GB"/>
        </w:rPr>
      </w:pPr>
      <w:r w:rsidRPr="00162AD2">
        <w:rPr>
          <w:rFonts w:ascii="Arial" w:hAnsi="Arial" w:cs="Arial"/>
          <w:lang w:val="fr-FR"/>
        </w:rPr>
        <w:t>C'est pourquoi cet ex</w:t>
      </w:r>
      <w:r w:rsidR="00162AD2" w:rsidRPr="00162AD2">
        <w:rPr>
          <w:rFonts w:ascii="Arial" w:hAnsi="Arial" w:cs="Arial"/>
          <w:lang w:val="fr-FR"/>
        </w:rPr>
        <w:t>ercice prend la forme d’un déba</w:t>
      </w:r>
      <w:r w:rsidRPr="00162AD2">
        <w:rPr>
          <w:rFonts w:ascii="Arial" w:hAnsi="Arial" w:cs="Arial"/>
          <w:lang w:val="fr-FR"/>
        </w:rPr>
        <w:t xml:space="preserve">t autour de la ratification, où différentes parties prenantes viennent défendre leur point de vue pour ou contre la ratification – </w:t>
      </w:r>
      <w:r w:rsidR="00162AD2" w:rsidRPr="00162AD2">
        <w:rPr>
          <w:rFonts w:ascii="Arial" w:hAnsi="Arial" w:cs="Arial"/>
          <w:lang w:val="fr-FR"/>
        </w:rPr>
        <w:t>si possible</w:t>
      </w:r>
      <w:r w:rsidRPr="00162AD2">
        <w:rPr>
          <w:rFonts w:ascii="Arial" w:hAnsi="Arial" w:cs="Arial"/>
          <w:lang w:val="fr-FR"/>
        </w:rPr>
        <w:t xml:space="preserve"> dans une perspective différente de la leur.</w:t>
      </w:r>
      <w:r w:rsidR="00B11A2B">
        <w:rPr>
          <w:rFonts w:ascii="Arial" w:hAnsi="Arial" w:cs="Arial"/>
          <w:lang w:val="en-GB"/>
        </w:rPr>
        <w:t xml:space="preserve"> </w:t>
      </w:r>
    </w:p>
    <w:p w:rsidR="00822BD6" w:rsidRPr="00B11A2B" w:rsidRDefault="00822BD6" w:rsidP="002A6228">
      <w:pPr>
        <w:tabs>
          <w:tab w:val="left" w:pos="720"/>
        </w:tabs>
        <w:jc w:val="both"/>
        <w:rPr>
          <w:rFonts w:ascii="Arial" w:hAnsi="Arial" w:cs="Arial"/>
          <w:lang w:val="en-GB"/>
        </w:rPr>
      </w:pPr>
    </w:p>
    <w:p w:rsidR="00EA4BD2" w:rsidRPr="00B11A2B" w:rsidRDefault="00ED161E" w:rsidP="002A6228">
      <w:pPr>
        <w:tabs>
          <w:tab w:val="left" w:pos="720"/>
        </w:tabs>
        <w:jc w:val="both"/>
        <w:rPr>
          <w:rFonts w:ascii="Arial" w:hAnsi="Arial" w:cs="Arial"/>
          <w:b/>
          <w:color w:val="1F497D"/>
          <w:u w:val="single"/>
          <w:lang w:val="en-GB"/>
        </w:rPr>
      </w:pPr>
      <w:r w:rsidRPr="00162AD2">
        <w:rPr>
          <w:rFonts w:ascii="Arial" w:hAnsi="Arial" w:cs="Arial"/>
          <w:b/>
          <w:bCs/>
          <w:color w:val="1F497D"/>
          <w:u w:val="single"/>
          <w:lang w:val="fr-FR"/>
        </w:rPr>
        <w:t>Les rôles</w:t>
      </w:r>
    </w:p>
    <w:p w:rsidR="00EA4BD2" w:rsidRPr="00B11A2B" w:rsidRDefault="00EA4BD2" w:rsidP="002A6228">
      <w:pPr>
        <w:tabs>
          <w:tab w:val="left" w:pos="720"/>
        </w:tabs>
        <w:jc w:val="both"/>
        <w:rPr>
          <w:rFonts w:ascii="Arial" w:hAnsi="Arial" w:cs="Arial"/>
          <w:lang w:val="en-GB"/>
        </w:rPr>
      </w:pPr>
    </w:p>
    <w:p w:rsidR="00EA4BD2" w:rsidRPr="00B11A2B" w:rsidRDefault="00ED161E" w:rsidP="002A6228">
      <w:pPr>
        <w:tabs>
          <w:tab w:val="left" w:pos="720"/>
        </w:tabs>
        <w:jc w:val="both"/>
        <w:rPr>
          <w:rFonts w:ascii="Arial" w:hAnsi="Arial" w:cs="Arial"/>
          <w:lang w:val="en-GB"/>
        </w:rPr>
      </w:pPr>
      <w:r w:rsidRPr="00162AD2">
        <w:rPr>
          <w:rFonts w:ascii="Arial" w:hAnsi="Arial" w:cs="Arial"/>
          <w:lang w:val="fr-FR"/>
        </w:rPr>
        <w:t>Les participants prendront part au débat qui comprend trois parties et un médiateur.</w:t>
      </w:r>
      <w:r w:rsidR="00B11A2B">
        <w:rPr>
          <w:rFonts w:ascii="Arial" w:hAnsi="Arial" w:cs="Arial"/>
          <w:lang w:val="en-GB"/>
        </w:rPr>
        <w:t xml:space="preserve"> </w:t>
      </w:r>
      <w:r w:rsidRPr="00162AD2">
        <w:rPr>
          <w:rFonts w:ascii="Arial" w:hAnsi="Arial" w:cs="Arial"/>
          <w:lang w:val="fr-FR"/>
        </w:rPr>
        <w:t>Le médiateur est un parlementaire.</w:t>
      </w:r>
      <w:r w:rsidR="00B11A2B">
        <w:rPr>
          <w:rFonts w:ascii="Arial" w:hAnsi="Arial" w:cs="Arial"/>
          <w:lang w:val="en-GB"/>
        </w:rPr>
        <w:t xml:space="preserve"> </w:t>
      </w:r>
      <w:r w:rsidRPr="00162AD2">
        <w:rPr>
          <w:rFonts w:ascii="Arial" w:hAnsi="Arial" w:cs="Arial"/>
          <w:lang w:val="fr-FR"/>
        </w:rPr>
        <w:t>Les trois parties sont :</w:t>
      </w:r>
    </w:p>
    <w:p w:rsidR="00EA4BD2" w:rsidRPr="00B11A2B" w:rsidRDefault="00EA4BD2" w:rsidP="002A6228">
      <w:pPr>
        <w:tabs>
          <w:tab w:val="left" w:pos="720"/>
        </w:tabs>
        <w:jc w:val="both"/>
        <w:rPr>
          <w:rFonts w:ascii="Arial" w:hAnsi="Arial" w:cs="Arial"/>
          <w:lang w:val="en-GB"/>
        </w:rPr>
      </w:pPr>
    </w:p>
    <w:p w:rsidR="00EA4BD2" w:rsidRPr="00B11A2B" w:rsidRDefault="00ED161E" w:rsidP="002A6228">
      <w:pPr>
        <w:numPr>
          <w:ilvl w:val="0"/>
          <w:numId w:val="12"/>
        </w:numPr>
        <w:tabs>
          <w:tab w:val="left" w:pos="720"/>
        </w:tabs>
        <w:jc w:val="both"/>
        <w:rPr>
          <w:rFonts w:ascii="Arial" w:hAnsi="Arial" w:cs="Arial"/>
          <w:lang w:val="en-GB"/>
        </w:rPr>
      </w:pPr>
      <w:r w:rsidRPr="00162AD2">
        <w:rPr>
          <w:rFonts w:ascii="Arial" w:hAnsi="Arial" w:cs="Arial"/>
          <w:lang w:val="fr-FR"/>
        </w:rPr>
        <w:t>Un représentant du Ministère des finances</w:t>
      </w:r>
    </w:p>
    <w:p w:rsidR="00EA4BD2" w:rsidRPr="00B11A2B" w:rsidRDefault="00ED161E" w:rsidP="002A6228">
      <w:pPr>
        <w:numPr>
          <w:ilvl w:val="0"/>
          <w:numId w:val="12"/>
        </w:numPr>
        <w:tabs>
          <w:tab w:val="left" w:pos="720"/>
        </w:tabs>
        <w:jc w:val="both"/>
        <w:rPr>
          <w:rFonts w:ascii="Arial" w:hAnsi="Arial" w:cs="Arial"/>
          <w:lang w:val="en-GB"/>
        </w:rPr>
      </w:pPr>
      <w:r w:rsidRPr="00162AD2">
        <w:rPr>
          <w:rFonts w:ascii="Arial" w:hAnsi="Arial" w:cs="Arial"/>
          <w:lang w:val="fr-FR"/>
        </w:rPr>
        <w:t>Un représentant du Ministère des affaires sociales</w:t>
      </w:r>
    </w:p>
    <w:p w:rsidR="00EA4BD2" w:rsidRPr="00B11A2B" w:rsidRDefault="00ED161E" w:rsidP="002A6228">
      <w:pPr>
        <w:numPr>
          <w:ilvl w:val="0"/>
          <w:numId w:val="12"/>
        </w:numPr>
        <w:tabs>
          <w:tab w:val="left" w:pos="720"/>
        </w:tabs>
        <w:jc w:val="both"/>
        <w:rPr>
          <w:rFonts w:ascii="Arial" w:hAnsi="Arial" w:cs="Arial"/>
          <w:lang w:val="en-GB"/>
        </w:rPr>
      </w:pPr>
      <w:r w:rsidRPr="00162AD2">
        <w:rPr>
          <w:rFonts w:ascii="Arial" w:hAnsi="Arial" w:cs="Arial"/>
          <w:lang w:val="fr-FR"/>
        </w:rPr>
        <w:t>Un représentant d’une organisation de personnes handicapées</w:t>
      </w:r>
    </w:p>
    <w:p w:rsidR="00EA4BD2" w:rsidRPr="00B11A2B" w:rsidRDefault="00EA4BD2" w:rsidP="002A6228">
      <w:pPr>
        <w:tabs>
          <w:tab w:val="left" w:pos="720"/>
        </w:tabs>
        <w:jc w:val="both"/>
        <w:rPr>
          <w:rFonts w:ascii="Arial" w:hAnsi="Arial" w:cs="Arial"/>
          <w:lang w:val="en-GB"/>
        </w:rPr>
      </w:pPr>
    </w:p>
    <w:p w:rsidR="00EA4BD2" w:rsidRPr="00B11A2B" w:rsidRDefault="00ED161E" w:rsidP="002A6228">
      <w:pPr>
        <w:tabs>
          <w:tab w:val="left" w:pos="720"/>
        </w:tabs>
        <w:jc w:val="both"/>
        <w:rPr>
          <w:rFonts w:ascii="Arial" w:hAnsi="Arial" w:cs="Arial"/>
          <w:lang w:val="en-GB"/>
        </w:rPr>
      </w:pPr>
      <w:r w:rsidRPr="00162AD2">
        <w:rPr>
          <w:rFonts w:ascii="Arial" w:hAnsi="Arial" w:cs="Arial"/>
          <w:lang w:val="fr-FR"/>
        </w:rPr>
        <w:t xml:space="preserve">Chacun a son point de </w:t>
      </w:r>
      <w:r w:rsidR="002A6228" w:rsidRPr="00162AD2">
        <w:rPr>
          <w:rFonts w:ascii="Arial" w:hAnsi="Arial" w:cs="Arial"/>
          <w:lang w:val="fr-FR"/>
        </w:rPr>
        <w:t>vue :</w:t>
      </w:r>
    </w:p>
    <w:p w:rsidR="00EA4BD2" w:rsidRPr="00B11A2B" w:rsidRDefault="00EA4BD2" w:rsidP="002A6228">
      <w:pPr>
        <w:tabs>
          <w:tab w:val="left" w:pos="720"/>
        </w:tabs>
        <w:jc w:val="both"/>
        <w:rPr>
          <w:rFonts w:ascii="Arial" w:hAnsi="Arial" w:cs="Arial"/>
          <w:lang w:val="en-GB"/>
        </w:rPr>
      </w:pPr>
    </w:p>
    <w:p w:rsidR="00EA4BD2" w:rsidRPr="00B11A2B" w:rsidRDefault="00ED161E" w:rsidP="002A6228">
      <w:pPr>
        <w:numPr>
          <w:ilvl w:val="0"/>
          <w:numId w:val="13"/>
        </w:numPr>
        <w:tabs>
          <w:tab w:val="left" w:pos="720"/>
        </w:tabs>
        <w:jc w:val="both"/>
        <w:rPr>
          <w:rFonts w:ascii="Arial" w:hAnsi="Arial" w:cs="Arial"/>
          <w:lang w:val="en-GB"/>
        </w:rPr>
      </w:pPr>
      <w:r w:rsidRPr="00162AD2">
        <w:rPr>
          <w:rFonts w:ascii="Arial" w:hAnsi="Arial" w:cs="Arial"/>
          <w:lang w:val="fr-FR"/>
        </w:rPr>
        <w:t>Le parlementaire a une position neutre sur la ratification et attend d'être convaincu par les parties prenantes</w:t>
      </w:r>
      <w:r w:rsidR="00162AD2" w:rsidRPr="00162AD2">
        <w:rPr>
          <w:rFonts w:ascii="Arial" w:hAnsi="Arial" w:cs="Arial"/>
          <w:lang w:val="fr-FR"/>
        </w:rPr>
        <w:t xml:space="preserve"> issues</w:t>
      </w:r>
      <w:r w:rsidR="002A6228">
        <w:rPr>
          <w:rFonts w:ascii="Arial" w:hAnsi="Arial" w:cs="Arial"/>
          <w:lang w:val="fr-FR"/>
        </w:rPr>
        <w:t xml:space="preserve"> du g</w:t>
      </w:r>
      <w:r w:rsidRPr="00162AD2">
        <w:rPr>
          <w:rFonts w:ascii="Arial" w:hAnsi="Arial" w:cs="Arial"/>
          <w:lang w:val="fr-FR"/>
        </w:rPr>
        <w:t>ouvernement et de la société civile.</w:t>
      </w:r>
      <w:r w:rsidR="00B11A2B">
        <w:rPr>
          <w:rFonts w:ascii="Arial" w:hAnsi="Arial" w:cs="Arial"/>
          <w:lang w:val="en-GB"/>
        </w:rPr>
        <w:t xml:space="preserve"> </w:t>
      </w:r>
      <w:r w:rsidRPr="00162AD2">
        <w:rPr>
          <w:rFonts w:ascii="Arial" w:hAnsi="Arial" w:cs="Arial"/>
          <w:lang w:val="fr-FR"/>
        </w:rPr>
        <w:t>En fonction du débat, le parlementaire fera un rapport à la Commission parlementaire chargée des droits de l'homme</w:t>
      </w:r>
      <w:r w:rsidR="00162AD2" w:rsidRPr="00162AD2">
        <w:rPr>
          <w:rFonts w:ascii="Arial" w:hAnsi="Arial" w:cs="Arial"/>
          <w:lang w:val="fr-FR"/>
        </w:rPr>
        <w:t>,</w:t>
      </w:r>
      <w:r w:rsidRPr="00162AD2">
        <w:rPr>
          <w:rFonts w:ascii="Arial" w:hAnsi="Arial" w:cs="Arial"/>
          <w:lang w:val="fr-FR"/>
        </w:rPr>
        <w:t xml:space="preserve"> à savoir si le parlement doit se prononcer en faveur de la ratificati</w:t>
      </w:r>
      <w:r w:rsidR="00162AD2" w:rsidRPr="00162AD2">
        <w:rPr>
          <w:rFonts w:ascii="Arial" w:hAnsi="Arial" w:cs="Arial"/>
          <w:lang w:val="fr-FR"/>
        </w:rPr>
        <w:t>on, et si tel est le cas, quand la ratification doit avoir lieu</w:t>
      </w:r>
      <w:r w:rsidRPr="00162AD2">
        <w:rPr>
          <w:rFonts w:ascii="Arial" w:hAnsi="Arial" w:cs="Arial"/>
          <w:lang w:val="fr-FR"/>
        </w:rPr>
        <w:t>.</w:t>
      </w:r>
    </w:p>
    <w:p w:rsidR="00EA4BD2" w:rsidRPr="00B11A2B" w:rsidRDefault="00ED161E" w:rsidP="002A6228">
      <w:pPr>
        <w:numPr>
          <w:ilvl w:val="0"/>
          <w:numId w:val="13"/>
        </w:numPr>
        <w:tabs>
          <w:tab w:val="left" w:pos="720"/>
        </w:tabs>
        <w:jc w:val="both"/>
        <w:rPr>
          <w:rFonts w:ascii="Arial" w:hAnsi="Arial" w:cs="Arial"/>
          <w:lang w:val="en-GB"/>
        </w:rPr>
      </w:pPr>
      <w:r w:rsidRPr="00162AD2">
        <w:rPr>
          <w:rFonts w:ascii="Arial" w:hAnsi="Arial" w:cs="Arial"/>
          <w:lang w:val="fr-FR"/>
        </w:rPr>
        <w:t xml:space="preserve">Le représentant du Ministère des finances </w:t>
      </w:r>
      <w:r w:rsidR="00162AD2" w:rsidRPr="00162AD2">
        <w:rPr>
          <w:rFonts w:ascii="Arial" w:hAnsi="Arial" w:cs="Arial"/>
          <w:lang w:val="fr-FR"/>
        </w:rPr>
        <w:t xml:space="preserve">est convaincu que la mise en œuvre </w:t>
      </w:r>
      <w:r w:rsidRPr="00162AD2">
        <w:rPr>
          <w:rFonts w:ascii="Arial" w:hAnsi="Arial" w:cs="Arial"/>
          <w:lang w:val="fr-FR"/>
        </w:rPr>
        <w:t>de la Convention représente un coût exorbitant.</w:t>
      </w:r>
    </w:p>
    <w:p w:rsidR="00CF4AAE" w:rsidRDefault="00CF4AAE" w:rsidP="002A6228">
      <w:pPr>
        <w:tabs>
          <w:tab w:val="left" w:pos="720"/>
        </w:tabs>
        <w:ind w:left="720"/>
        <w:jc w:val="both"/>
        <w:rPr>
          <w:rFonts w:ascii="Arial" w:hAnsi="Arial" w:cs="Arial"/>
          <w:lang w:val="en-GB"/>
        </w:rPr>
      </w:pPr>
    </w:p>
    <w:p w:rsidR="00CF4AAE" w:rsidRDefault="00CF4AAE" w:rsidP="002A6228">
      <w:pPr>
        <w:tabs>
          <w:tab w:val="left" w:pos="720"/>
        </w:tabs>
        <w:ind w:left="720"/>
        <w:jc w:val="both"/>
        <w:rPr>
          <w:rFonts w:ascii="Arial" w:hAnsi="Arial" w:cs="Arial"/>
          <w:lang w:val="en-GB"/>
        </w:rPr>
      </w:pPr>
    </w:p>
    <w:p w:rsidR="00B557EE" w:rsidRPr="00B557EE" w:rsidRDefault="00B557EE" w:rsidP="00B557EE">
      <w:pPr>
        <w:tabs>
          <w:tab w:val="left" w:pos="720"/>
        </w:tabs>
        <w:ind w:left="720"/>
        <w:jc w:val="both"/>
        <w:rPr>
          <w:rFonts w:ascii="Arial" w:hAnsi="Arial" w:cs="Arial"/>
          <w:lang w:val="en-GB"/>
        </w:rPr>
      </w:pPr>
      <w:bookmarkStart w:id="0" w:name="_GoBack"/>
      <w:bookmarkEnd w:id="0"/>
    </w:p>
    <w:p w:rsidR="00EA4BD2" w:rsidRPr="00B11A2B" w:rsidRDefault="00ED161E" w:rsidP="002A6228">
      <w:pPr>
        <w:numPr>
          <w:ilvl w:val="0"/>
          <w:numId w:val="13"/>
        </w:numPr>
        <w:tabs>
          <w:tab w:val="left" w:pos="720"/>
        </w:tabs>
        <w:jc w:val="both"/>
        <w:rPr>
          <w:rFonts w:ascii="Arial" w:hAnsi="Arial" w:cs="Arial"/>
          <w:lang w:val="en-GB"/>
        </w:rPr>
      </w:pPr>
      <w:r w:rsidRPr="00162AD2">
        <w:rPr>
          <w:rFonts w:ascii="Arial" w:hAnsi="Arial" w:cs="Arial"/>
          <w:lang w:val="fr-FR"/>
        </w:rPr>
        <w:t xml:space="preserve">Le représentant du Ministère des Affaires sociales est favorable à la </w:t>
      </w:r>
      <w:r w:rsidR="00162AD2" w:rsidRPr="00162AD2">
        <w:rPr>
          <w:rFonts w:ascii="Arial" w:hAnsi="Arial" w:cs="Arial"/>
          <w:lang w:val="fr-FR"/>
        </w:rPr>
        <w:t>ratification, étant donné les récents</w:t>
      </w:r>
      <w:r w:rsidRPr="00162AD2">
        <w:rPr>
          <w:rFonts w:ascii="Arial" w:hAnsi="Arial" w:cs="Arial"/>
          <w:lang w:val="fr-FR"/>
        </w:rPr>
        <w:t xml:space="preserve"> engagements</w:t>
      </w:r>
      <w:r w:rsidR="00162AD2" w:rsidRPr="00162AD2">
        <w:rPr>
          <w:rFonts w:ascii="Arial" w:hAnsi="Arial" w:cs="Arial"/>
          <w:lang w:val="fr-FR"/>
        </w:rPr>
        <w:t>,</w:t>
      </w:r>
      <w:r w:rsidRPr="00162AD2">
        <w:rPr>
          <w:rFonts w:ascii="Arial" w:hAnsi="Arial" w:cs="Arial"/>
          <w:lang w:val="fr-FR"/>
        </w:rPr>
        <w:t xml:space="preserve"> </w:t>
      </w:r>
      <w:r w:rsidR="00162AD2" w:rsidRPr="00162AD2">
        <w:rPr>
          <w:rFonts w:ascii="Arial" w:hAnsi="Arial" w:cs="Arial"/>
          <w:lang w:val="fr-FR"/>
        </w:rPr>
        <w:t xml:space="preserve">pris </w:t>
      </w:r>
      <w:r w:rsidRPr="00162AD2">
        <w:rPr>
          <w:rFonts w:ascii="Arial" w:hAnsi="Arial" w:cs="Arial"/>
          <w:lang w:val="fr-FR"/>
        </w:rPr>
        <w:t>au cours de l'examen périodique universel du C</w:t>
      </w:r>
      <w:r w:rsidR="00162AD2" w:rsidRPr="00162AD2">
        <w:rPr>
          <w:rFonts w:ascii="Arial" w:hAnsi="Arial" w:cs="Arial"/>
          <w:lang w:val="fr-FR"/>
        </w:rPr>
        <w:t xml:space="preserve">omité des droits de l'homme, </w:t>
      </w:r>
      <w:r w:rsidRPr="00162AD2">
        <w:rPr>
          <w:rFonts w:ascii="Arial" w:hAnsi="Arial" w:cs="Arial"/>
          <w:lang w:val="fr-FR"/>
        </w:rPr>
        <w:t>de ratifier la Convention, mais en même temps, il s'inquiète de l'inciden</w:t>
      </w:r>
      <w:r w:rsidR="00162AD2" w:rsidRPr="00162AD2">
        <w:rPr>
          <w:rFonts w:ascii="Arial" w:hAnsi="Arial" w:cs="Arial"/>
          <w:lang w:val="fr-FR"/>
        </w:rPr>
        <w:t>ce qu'aura la mise en œuvre</w:t>
      </w:r>
      <w:r w:rsidRPr="00162AD2">
        <w:rPr>
          <w:rFonts w:ascii="Arial" w:hAnsi="Arial" w:cs="Arial"/>
          <w:lang w:val="fr-FR"/>
        </w:rPr>
        <w:t xml:space="preserve"> sur les capacités limitées de son Ministère.</w:t>
      </w:r>
    </w:p>
    <w:p w:rsidR="00EA4BD2" w:rsidRPr="00B11A2B" w:rsidRDefault="00ED161E" w:rsidP="002A6228">
      <w:pPr>
        <w:numPr>
          <w:ilvl w:val="0"/>
          <w:numId w:val="13"/>
        </w:numPr>
        <w:tabs>
          <w:tab w:val="left" w:pos="720"/>
        </w:tabs>
        <w:jc w:val="both"/>
        <w:rPr>
          <w:rFonts w:ascii="Arial" w:hAnsi="Arial" w:cs="Arial"/>
          <w:lang w:val="en-GB"/>
        </w:rPr>
      </w:pPr>
      <w:r w:rsidRPr="005E511C">
        <w:rPr>
          <w:rFonts w:ascii="Arial" w:hAnsi="Arial" w:cs="Arial"/>
          <w:lang w:val="fr-FR"/>
        </w:rPr>
        <w:t>Le représentant de la société civile est très enthousiaste à propos de la ratification et voit en la Convention le meilleur moyen d'apporter un changement durable en faveur des personnes handicapées dans le pays.</w:t>
      </w:r>
    </w:p>
    <w:p w:rsidR="00EA4BD2" w:rsidRPr="00B11A2B" w:rsidRDefault="00EA4BD2" w:rsidP="002A6228">
      <w:pPr>
        <w:tabs>
          <w:tab w:val="left" w:pos="720"/>
        </w:tabs>
        <w:jc w:val="both"/>
        <w:rPr>
          <w:rFonts w:ascii="Arial" w:hAnsi="Arial" w:cs="Arial"/>
          <w:lang w:val="en-GB"/>
        </w:rPr>
      </w:pPr>
    </w:p>
    <w:p w:rsidR="00366803" w:rsidRPr="00B11A2B" w:rsidRDefault="00ED161E" w:rsidP="002A6228">
      <w:pPr>
        <w:tabs>
          <w:tab w:val="left" w:pos="720"/>
        </w:tabs>
        <w:jc w:val="both"/>
        <w:rPr>
          <w:rFonts w:ascii="Arial" w:hAnsi="Arial" w:cs="Arial"/>
          <w:lang w:val="en-GB"/>
        </w:rPr>
      </w:pPr>
      <w:r w:rsidRPr="005E511C">
        <w:rPr>
          <w:rFonts w:ascii="Arial" w:hAnsi="Arial" w:cs="Arial"/>
          <w:lang w:val="fr-FR"/>
        </w:rPr>
        <w:t>Les rôles des groupes de travail se répartiront ainsi :</w:t>
      </w:r>
    </w:p>
    <w:p w:rsidR="00366803" w:rsidRPr="00B11A2B" w:rsidRDefault="00366803" w:rsidP="002A6228">
      <w:pPr>
        <w:tabs>
          <w:tab w:val="left" w:pos="720"/>
        </w:tabs>
        <w:jc w:val="both"/>
        <w:rPr>
          <w:rFonts w:ascii="Arial" w:hAnsi="Arial" w:cs="Arial"/>
          <w:lang w:val="en-GB"/>
        </w:rPr>
      </w:pPr>
    </w:p>
    <w:p w:rsidR="00366803" w:rsidRPr="00B11A2B" w:rsidRDefault="00ED161E" w:rsidP="002A6228">
      <w:pPr>
        <w:numPr>
          <w:ilvl w:val="0"/>
          <w:numId w:val="14"/>
        </w:numPr>
        <w:tabs>
          <w:tab w:val="left" w:pos="720"/>
        </w:tabs>
        <w:jc w:val="both"/>
        <w:rPr>
          <w:rFonts w:ascii="Arial" w:hAnsi="Arial" w:cs="Arial"/>
          <w:lang w:val="en-GB"/>
        </w:rPr>
      </w:pPr>
      <w:r w:rsidRPr="005E511C">
        <w:rPr>
          <w:rFonts w:ascii="Arial" w:hAnsi="Arial" w:cs="Arial"/>
          <w:lang w:val="fr-FR"/>
        </w:rPr>
        <w:t>Le groupe parlementaire devra établir une liste de questions pour chaque représentant, a</w:t>
      </w:r>
      <w:r w:rsidR="005E511C" w:rsidRPr="005E511C">
        <w:rPr>
          <w:rFonts w:ascii="Arial" w:hAnsi="Arial" w:cs="Arial"/>
          <w:lang w:val="fr-FR"/>
        </w:rPr>
        <w:t>fin de déterminer les points principaux</w:t>
      </w:r>
      <w:r w:rsidRPr="005E511C">
        <w:rPr>
          <w:rFonts w:ascii="Arial" w:hAnsi="Arial" w:cs="Arial"/>
          <w:lang w:val="fr-FR"/>
        </w:rPr>
        <w:t xml:space="preserve"> </w:t>
      </w:r>
      <w:r w:rsidR="005E511C" w:rsidRPr="005E511C">
        <w:rPr>
          <w:rFonts w:ascii="Arial" w:hAnsi="Arial" w:cs="Arial"/>
          <w:lang w:val="fr-FR"/>
        </w:rPr>
        <w:t>concernant</w:t>
      </w:r>
      <w:r w:rsidRPr="005E511C">
        <w:rPr>
          <w:rFonts w:ascii="Arial" w:hAnsi="Arial" w:cs="Arial"/>
          <w:lang w:val="fr-FR"/>
        </w:rPr>
        <w:t xml:space="preserve"> le parlement et</w:t>
      </w:r>
      <w:r w:rsidR="005E511C" w:rsidRPr="005E511C">
        <w:rPr>
          <w:rFonts w:ascii="Arial" w:hAnsi="Arial" w:cs="Arial"/>
          <w:lang w:val="fr-FR"/>
        </w:rPr>
        <w:t xml:space="preserve"> de</w:t>
      </w:r>
      <w:r w:rsidRPr="005E511C">
        <w:rPr>
          <w:rFonts w:ascii="Arial" w:hAnsi="Arial" w:cs="Arial"/>
          <w:lang w:val="fr-FR"/>
        </w:rPr>
        <w:t xml:space="preserve"> décider s'il convient de ratifier, maintenant, plus tard ou jamais.</w:t>
      </w:r>
      <w:r w:rsidR="00366803" w:rsidRPr="00B11A2B">
        <w:rPr>
          <w:rFonts w:ascii="Arial" w:hAnsi="Arial" w:cs="Arial"/>
          <w:lang w:val="en-GB"/>
        </w:rPr>
        <w:t xml:space="preserve"> </w:t>
      </w:r>
    </w:p>
    <w:p w:rsidR="00366803" w:rsidRPr="00B11A2B" w:rsidRDefault="00ED161E" w:rsidP="002A6228">
      <w:pPr>
        <w:numPr>
          <w:ilvl w:val="0"/>
          <w:numId w:val="14"/>
        </w:numPr>
        <w:tabs>
          <w:tab w:val="left" w:pos="720"/>
        </w:tabs>
        <w:jc w:val="both"/>
        <w:rPr>
          <w:rFonts w:ascii="Arial" w:hAnsi="Arial" w:cs="Arial"/>
          <w:lang w:val="en-GB"/>
        </w:rPr>
      </w:pPr>
      <w:r w:rsidRPr="005E511C">
        <w:rPr>
          <w:rFonts w:ascii="Arial" w:hAnsi="Arial" w:cs="Arial"/>
          <w:lang w:val="fr-FR"/>
        </w:rPr>
        <w:t>Les représentants des ministères et de la société civile devront préparer leurs arguments pour appuyer leur point de vue.</w:t>
      </w:r>
      <w:r w:rsidR="00B11A2B">
        <w:rPr>
          <w:rFonts w:ascii="Arial" w:hAnsi="Arial" w:cs="Arial"/>
          <w:lang w:val="en-GB"/>
        </w:rPr>
        <w:t xml:space="preserve"> </w:t>
      </w:r>
      <w:r w:rsidRPr="005E511C">
        <w:rPr>
          <w:rFonts w:ascii="Arial" w:hAnsi="Arial" w:cs="Arial"/>
          <w:lang w:val="fr-FR"/>
        </w:rPr>
        <w:t>Ainsi, chaque groupe de travail devra anticiper les quest</w:t>
      </w:r>
      <w:r w:rsidR="005E511C" w:rsidRPr="005E511C">
        <w:rPr>
          <w:rFonts w:ascii="Arial" w:hAnsi="Arial" w:cs="Arial"/>
          <w:lang w:val="fr-FR"/>
        </w:rPr>
        <w:t>ions que les parlementaires lui</w:t>
      </w:r>
      <w:r w:rsidRPr="005E511C">
        <w:rPr>
          <w:rFonts w:ascii="Arial" w:hAnsi="Arial" w:cs="Arial"/>
          <w:lang w:val="fr-FR"/>
        </w:rPr>
        <w:t xml:space="preserve"> poseront.</w:t>
      </w:r>
    </w:p>
    <w:p w:rsidR="00366803" w:rsidRPr="00B11A2B" w:rsidRDefault="00366803" w:rsidP="002A6228">
      <w:pPr>
        <w:tabs>
          <w:tab w:val="left" w:pos="720"/>
        </w:tabs>
        <w:jc w:val="both"/>
        <w:rPr>
          <w:rFonts w:ascii="Arial" w:hAnsi="Arial" w:cs="Arial"/>
          <w:lang w:val="en-GB"/>
        </w:rPr>
      </w:pPr>
    </w:p>
    <w:p w:rsidR="00FE4766" w:rsidRPr="00B11A2B" w:rsidRDefault="00ED161E" w:rsidP="002A6228">
      <w:pPr>
        <w:tabs>
          <w:tab w:val="left" w:pos="720"/>
        </w:tabs>
        <w:jc w:val="both"/>
        <w:rPr>
          <w:rFonts w:ascii="Arial" w:hAnsi="Arial" w:cs="Arial"/>
          <w:b/>
          <w:color w:val="1F497D"/>
          <w:u w:val="single"/>
          <w:lang w:val="en-GB"/>
        </w:rPr>
      </w:pPr>
      <w:r w:rsidRPr="005E511C">
        <w:rPr>
          <w:rFonts w:ascii="Arial" w:hAnsi="Arial" w:cs="Arial"/>
          <w:b/>
          <w:bCs/>
          <w:color w:val="1F497D"/>
          <w:u w:val="single"/>
          <w:lang w:val="fr-FR"/>
        </w:rPr>
        <w:t>Conseils à l’intention de l’animateur</w:t>
      </w:r>
    </w:p>
    <w:p w:rsidR="00FE4766" w:rsidRPr="00B11A2B" w:rsidRDefault="00FE4766" w:rsidP="002A6228">
      <w:pPr>
        <w:tabs>
          <w:tab w:val="left" w:pos="720"/>
        </w:tabs>
        <w:jc w:val="both"/>
        <w:rPr>
          <w:rFonts w:ascii="Arial" w:hAnsi="Arial" w:cs="Arial"/>
          <w:lang w:val="en-GB"/>
        </w:rPr>
      </w:pPr>
    </w:p>
    <w:p w:rsidR="00EA4BD2" w:rsidRPr="00B11A2B" w:rsidRDefault="005E511C" w:rsidP="002A6228">
      <w:pPr>
        <w:tabs>
          <w:tab w:val="left" w:pos="720"/>
        </w:tabs>
        <w:jc w:val="both"/>
        <w:rPr>
          <w:rFonts w:ascii="Arial" w:hAnsi="Arial" w:cs="Arial"/>
          <w:lang w:val="en-GB"/>
        </w:rPr>
      </w:pPr>
      <w:r w:rsidRPr="005E511C">
        <w:rPr>
          <w:rFonts w:ascii="Arial" w:hAnsi="Arial" w:cs="Arial"/>
          <w:lang w:val="fr-FR"/>
        </w:rPr>
        <w:t xml:space="preserve">L’animateur </w:t>
      </w:r>
      <w:r w:rsidR="00ED161E" w:rsidRPr="005E511C">
        <w:rPr>
          <w:rFonts w:ascii="Arial" w:hAnsi="Arial" w:cs="Arial"/>
          <w:lang w:val="fr-FR"/>
        </w:rPr>
        <w:t>imaginer</w:t>
      </w:r>
      <w:r w:rsidRPr="005E511C">
        <w:rPr>
          <w:rFonts w:ascii="Arial" w:hAnsi="Arial" w:cs="Arial"/>
          <w:lang w:val="fr-FR"/>
        </w:rPr>
        <w:t>a le cas d’un</w:t>
      </w:r>
      <w:r w:rsidR="00ED161E" w:rsidRPr="005E511C">
        <w:rPr>
          <w:rFonts w:ascii="Arial" w:hAnsi="Arial" w:cs="Arial"/>
          <w:lang w:val="fr-FR"/>
        </w:rPr>
        <w:t xml:space="preserve"> pay</w:t>
      </w:r>
      <w:r w:rsidR="006540F2" w:rsidRPr="005E511C">
        <w:rPr>
          <w:rFonts w:ascii="Arial" w:hAnsi="Arial" w:cs="Arial"/>
          <w:lang w:val="fr-FR"/>
        </w:rPr>
        <w:t>s</w:t>
      </w:r>
      <w:r w:rsidRPr="005E511C">
        <w:rPr>
          <w:rFonts w:ascii="Arial" w:hAnsi="Arial" w:cs="Arial"/>
          <w:lang w:val="fr-FR"/>
        </w:rPr>
        <w:t>,</w:t>
      </w:r>
      <w:r w:rsidR="006540F2" w:rsidRPr="005E511C">
        <w:rPr>
          <w:rFonts w:ascii="Arial" w:hAnsi="Arial" w:cs="Arial"/>
          <w:lang w:val="fr-FR"/>
        </w:rPr>
        <w:t xml:space="preserve"> afin que l’activité prenne toute son importance auprès des participants.</w:t>
      </w:r>
      <w:r w:rsidR="00B11A2B">
        <w:rPr>
          <w:rFonts w:ascii="Arial" w:hAnsi="Arial" w:cs="Arial"/>
          <w:lang w:val="en-GB"/>
        </w:rPr>
        <w:t xml:space="preserve"> </w:t>
      </w:r>
      <w:r w:rsidR="006540F2" w:rsidRPr="005E511C">
        <w:rPr>
          <w:rFonts w:ascii="Arial" w:hAnsi="Arial" w:cs="Arial"/>
          <w:lang w:val="fr-FR"/>
        </w:rPr>
        <w:t>Il est conseillé à l’animateur d</w:t>
      </w:r>
      <w:r w:rsidRPr="005E511C">
        <w:rPr>
          <w:rFonts w:ascii="Arial" w:hAnsi="Arial" w:cs="Arial"/>
          <w:lang w:val="fr-FR"/>
        </w:rPr>
        <w:t>e définir</w:t>
      </w:r>
      <w:r w:rsidR="006540F2" w:rsidRPr="005E511C">
        <w:rPr>
          <w:rFonts w:ascii="Arial" w:hAnsi="Arial" w:cs="Arial"/>
          <w:lang w:val="fr-FR"/>
        </w:rPr>
        <w:t xml:space="preserve"> un pays fictif qui connaît les mêmes défis</w:t>
      </w:r>
      <w:r w:rsidRPr="005E511C">
        <w:rPr>
          <w:rFonts w:ascii="Arial" w:hAnsi="Arial" w:cs="Arial"/>
          <w:lang w:val="fr-FR"/>
        </w:rPr>
        <w:t>,</w:t>
      </w:r>
      <w:r w:rsidR="006540F2" w:rsidRPr="005E511C">
        <w:rPr>
          <w:rFonts w:ascii="Arial" w:hAnsi="Arial" w:cs="Arial"/>
          <w:lang w:val="fr-FR"/>
        </w:rPr>
        <w:t xml:space="preserve"> en termes de niveau de développement (endettement, incidence de la crise financière mondiale, niveau de revenus, etc.), de sécurité (conflit, situation post-conflictuelle, etc.), de niveau général de respect des droits des personnes handicapées, de toute autre valeur importante ayant une incidence sur le respect des person</w:t>
      </w:r>
      <w:r w:rsidRPr="005E511C">
        <w:rPr>
          <w:rFonts w:ascii="Arial" w:hAnsi="Arial" w:cs="Arial"/>
          <w:lang w:val="fr-FR"/>
        </w:rPr>
        <w:t>nes handicapées et autres</w:t>
      </w:r>
      <w:r w:rsidR="006540F2" w:rsidRPr="005E511C">
        <w:rPr>
          <w:rFonts w:ascii="Arial" w:hAnsi="Arial" w:cs="Arial"/>
          <w:lang w:val="fr-FR"/>
        </w:rPr>
        <w:t>.</w:t>
      </w:r>
    </w:p>
    <w:p w:rsidR="00FE4766" w:rsidRPr="00B11A2B" w:rsidRDefault="00FE4766" w:rsidP="002A6228">
      <w:pPr>
        <w:tabs>
          <w:tab w:val="left" w:pos="720"/>
        </w:tabs>
        <w:jc w:val="both"/>
        <w:rPr>
          <w:rFonts w:ascii="Arial" w:hAnsi="Arial" w:cs="Arial"/>
          <w:lang w:val="en-GB"/>
        </w:rPr>
      </w:pPr>
    </w:p>
    <w:p w:rsidR="00FE4766" w:rsidRPr="00B11A2B" w:rsidRDefault="006540F2" w:rsidP="002A6228">
      <w:pPr>
        <w:tabs>
          <w:tab w:val="left" w:pos="720"/>
        </w:tabs>
        <w:jc w:val="both"/>
        <w:rPr>
          <w:rFonts w:ascii="Arial" w:hAnsi="Arial" w:cs="Arial"/>
          <w:lang w:val="en-GB"/>
        </w:rPr>
      </w:pPr>
      <w:r w:rsidRPr="005E511C">
        <w:rPr>
          <w:rFonts w:ascii="Arial" w:hAnsi="Arial" w:cs="Arial"/>
          <w:lang w:val="fr-FR"/>
        </w:rPr>
        <w:t>L'idéal serait que les participants jouent d'autres rôles que ceux qui sont les leur dans la vie réelle.</w:t>
      </w:r>
      <w:r w:rsidR="00B11A2B">
        <w:rPr>
          <w:rFonts w:ascii="Arial" w:hAnsi="Arial" w:cs="Arial"/>
          <w:lang w:val="en-GB"/>
        </w:rPr>
        <w:t xml:space="preserve"> </w:t>
      </w:r>
      <w:r w:rsidRPr="005E511C">
        <w:rPr>
          <w:rFonts w:ascii="Arial" w:hAnsi="Arial" w:cs="Arial"/>
          <w:lang w:val="fr-FR"/>
        </w:rPr>
        <w:t>Ainsi</w:t>
      </w:r>
      <w:r w:rsidR="005E511C" w:rsidRPr="005E511C">
        <w:rPr>
          <w:rFonts w:ascii="Arial" w:hAnsi="Arial" w:cs="Arial"/>
          <w:lang w:val="fr-FR"/>
        </w:rPr>
        <w:t>,</w:t>
      </w:r>
      <w:r w:rsidRPr="005E511C">
        <w:rPr>
          <w:rFonts w:ascii="Arial" w:hAnsi="Arial" w:cs="Arial"/>
          <w:lang w:val="fr-FR"/>
        </w:rPr>
        <w:t xml:space="preserve"> les représentants</w:t>
      </w:r>
      <w:r w:rsidR="005E511C" w:rsidRPr="005E511C">
        <w:rPr>
          <w:rFonts w:ascii="Arial" w:hAnsi="Arial" w:cs="Arial"/>
          <w:lang w:val="fr-FR"/>
        </w:rPr>
        <w:t xml:space="preserve"> de la société civile </w:t>
      </w:r>
      <w:r w:rsidRPr="005E511C">
        <w:rPr>
          <w:rFonts w:ascii="Arial" w:hAnsi="Arial" w:cs="Arial"/>
          <w:lang w:val="fr-FR"/>
        </w:rPr>
        <w:t>jouer</w:t>
      </w:r>
      <w:r w:rsidR="005E511C" w:rsidRPr="005E511C">
        <w:rPr>
          <w:rFonts w:ascii="Arial" w:hAnsi="Arial" w:cs="Arial"/>
          <w:lang w:val="fr-FR"/>
        </w:rPr>
        <w:t>ont</w:t>
      </w:r>
      <w:r w:rsidRPr="005E511C">
        <w:rPr>
          <w:rFonts w:ascii="Arial" w:hAnsi="Arial" w:cs="Arial"/>
          <w:lang w:val="fr-FR"/>
        </w:rPr>
        <w:t xml:space="preserve"> un rôle</w:t>
      </w:r>
      <w:r w:rsidR="005E511C" w:rsidRPr="005E511C">
        <w:rPr>
          <w:rFonts w:ascii="Arial" w:hAnsi="Arial" w:cs="Arial"/>
          <w:lang w:val="fr-FR"/>
        </w:rPr>
        <w:t xml:space="preserve"> au sein du gouvernement</w:t>
      </w:r>
      <w:r w:rsidRPr="005E511C">
        <w:rPr>
          <w:rFonts w:ascii="Arial" w:hAnsi="Arial" w:cs="Arial"/>
          <w:lang w:val="fr-FR"/>
        </w:rPr>
        <w:t xml:space="preserve">, et à l’inverse les représentants </w:t>
      </w:r>
      <w:r w:rsidR="005E511C" w:rsidRPr="005E511C">
        <w:rPr>
          <w:rFonts w:ascii="Arial" w:hAnsi="Arial" w:cs="Arial"/>
          <w:lang w:val="fr-FR"/>
        </w:rPr>
        <w:t>du gouvernement</w:t>
      </w:r>
      <w:r w:rsidRPr="005E511C">
        <w:rPr>
          <w:rFonts w:ascii="Arial" w:hAnsi="Arial" w:cs="Arial"/>
          <w:lang w:val="fr-FR"/>
        </w:rPr>
        <w:t xml:space="preserve"> jouer</w:t>
      </w:r>
      <w:r w:rsidR="005E511C" w:rsidRPr="005E511C">
        <w:rPr>
          <w:rFonts w:ascii="Arial" w:hAnsi="Arial" w:cs="Arial"/>
          <w:lang w:val="fr-FR"/>
        </w:rPr>
        <w:t>ont</w:t>
      </w:r>
      <w:r w:rsidRPr="005E511C">
        <w:rPr>
          <w:rFonts w:ascii="Arial" w:hAnsi="Arial" w:cs="Arial"/>
          <w:lang w:val="fr-FR"/>
        </w:rPr>
        <w:t xml:space="preserve"> le rôle d’un membre de la société civile et ainsi de suite.</w:t>
      </w:r>
      <w:r w:rsidR="00B11A2B">
        <w:rPr>
          <w:rFonts w:ascii="Arial" w:hAnsi="Arial" w:cs="Arial"/>
          <w:lang w:val="en-GB"/>
        </w:rPr>
        <w:t xml:space="preserve"> </w:t>
      </w:r>
      <w:r w:rsidRPr="005E511C">
        <w:rPr>
          <w:rFonts w:ascii="Arial" w:hAnsi="Arial" w:cs="Arial"/>
          <w:lang w:val="fr-FR"/>
        </w:rPr>
        <w:t>Ceci est possible seulement si le groupe est hétérogène.</w:t>
      </w:r>
      <w:r w:rsidR="00B11A2B">
        <w:rPr>
          <w:rFonts w:ascii="Arial" w:hAnsi="Arial" w:cs="Arial"/>
          <w:lang w:val="en-GB"/>
        </w:rPr>
        <w:t xml:space="preserve"> </w:t>
      </w:r>
      <w:r w:rsidR="005E511C" w:rsidRPr="005E511C">
        <w:rPr>
          <w:rFonts w:ascii="Arial" w:hAnsi="Arial" w:cs="Arial"/>
          <w:lang w:val="fr-FR"/>
        </w:rPr>
        <w:t xml:space="preserve">L’animateur </w:t>
      </w:r>
      <w:r w:rsidRPr="005E511C">
        <w:rPr>
          <w:rFonts w:ascii="Arial" w:hAnsi="Arial" w:cs="Arial"/>
          <w:lang w:val="fr-FR"/>
        </w:rPr>
        <w:t>adapter</w:t>
      </w:r>
      <w:r w:rsidR="005E511C" w:rsidRPr="005E511C">
        <w:rPr>
          <w:rFonts w:ascii="Arial" w:hAnsi="Arial" w:cs="Arial"/>
          <w:lang w:val="fr-FR"/>
        </w:rPr>
        <w:t>a l’activité selon</w:t>
      </w:r>
      <w:r w:rsidRPr="005E511C">
        <w:rPr>
          <w:rFonts w:ascii="Arial" w:hAnsi="Arial" w:cs="Arial"/>
          <w:lang w:val="fr-FR"/>
        </w:rPr>
        <w:t xml:space="preserve"> le groupe.</w:t>
      </w:r>
    </w:p>
    <w:p w:rsidR="00EA4BD2" w:rsidRPr="00B11A2B" w:rsidRDefault="00EA4BD2" w:rsidP="002A6228">
      <w:pPr>
        <w:tabs>
          <w:tab w:val="left" w:pos="720"/>
        </w:tabs>
        <w:jc w:val="both"/>
        <w:rPr>
          <w:rFonts w:ascii="Arial" w:hAnsi="Arial" w:cs="Arial"/>
          <w:lang w:val="en-GB"/>
        </w:rPr>
      </w:pPr>
    </w:p>
    <w:p w:rsidR="00235688" w:rsidRPr="00B11A2B" w:rsidRDefault="006540F2" w:rsidP="002A6228">
      <w:pPr>
        <w:tabs>
          <w:tab w:val="left" w:pos="720"/>
        </w:tabs>
        <w:jc w:val="both"/>
        <w:rPr>
          <w:rFonts w:ascii="Arial" w:hAnsi="Arial" w:cs="Arial"/>
          <w:b/>
          <w:color w:val="1F497D" w:themeColor="text2"/>
          <w:u w:val="single"/>
          <w:lang w:val="en-GB"/>
        </w:rPr>
      </w:pPr>
      <w:r w:rsidRPr="005E511C">
        <w:rPr>
          <w:rFonts w:ascii="Arial" w:hAnsi="Arial" w:cs="Arial"/>
          <w:b/>
          <w:bCs/>
          <w:color w:val="1F497D" w:themeColor="text2"/>
          <w:u w:val="single"/>
          <w:lang w:val="fr-FR"/>
        </w:rPr>
        <w:t>Dynamique</w:t>
      </w:r>
    </w:p>
    <w:p w:rsidR="00235688" w:rsidRPr="00B11A2B" w:rsidRDefault="00235688" w:rsidP="002A6228">
      <w:pPr>
        <w:tabs>
          <w:tab w:val="left" w:pos="720"/>
        </w:tabs>
        <w:jc w:val="both"/>
        <w:rPr>
          <w:rFonts w:ascii="Arial" w:hAnsi="Arial" w:cs="Arial"/>
          <w:b/>
          <w:bCs/>
          <w:lang w:val="en-GB"/>
        </w:rPr>
      </w:pPr>
    </w:p>
    <w:p w:rsidR="00753EE4" w:rsidRPr="00B11A2B" w:rsidRDefault="006540F2" w:rsidP="002A6228">
      <w:pPr>
        <w:pStyle w:val="Paragraphedeliste"/>
        <w:numPr>
          <w:ilvl w:val="0"/>
          <w:numId w:val="11"/>
        </w:numPr>
        <w:tabs>
          <w:tab w:val="left" w:pos="720"/>
        </w:tabs>
        <w:jc w:val="both"/>
        <w:rPr>
          <w:rFonts w:ascii="Arial" w:hAnsi="Arial" w:cs="Arial"/>
          <w:bCs/>
          <w:lang w:val="en-GB"/>
        </w:rPr>
      </w:pPr>
      <w:r w:rsidRPr="005E511C">
        <w:rPr>
          <w:rFonts w:ascii="Arial" w:hAnsi="Arial" w:cs="Arial"/>
          <w:bCs/>
          <w:lang w:val="fr-FR"/>
        </w:rPr>
        <w:t xml:space="preserve">L’animateur explique l’activité à l’auditoire (objectif, dynamique, etc.) dans la salle principale et divise ensuite l'auditoire en </w:t>
      </w:r>
      <w:r w:rsidRPr="005E511C">
        <w:rPr>
          <w:rFonts w:ascii="Arial" w:hAnsi="Arial" w:cs="Arial"/>
          <w:bCs/>
          <w:i/>
          <w:lang w:val="fr-FR"/>
        </w:rPr>
        <w:t>quatre groupes de travail</w:t>
      </w:r>
      <w:r w:rsidRPr="005E511C">
        <w:rPr>
          <w:rFonts w:ascii="Arial" w:hAnsi="Arial" w:cs="Arial"/>
          <w:bCs/>
          <w:lang w:val="fr-FR"/>
        </w:rPr>
        <w:t xml:space="preserve"> et les envoie chacun dans une salle d'atelier (5 mn).</w:t>
      </w:r>
    </w:p>
    <w:p w:rsidR="00753EE4" w:rsidRPr="00B11A2B" w:rsidRDefault="006540F2" w:rsidP="002A6228">
      <w:pPr>
        <w:pStyle w:val="Paragraphedeliste"/>
        <w:numPr>
          <w:ilvl w:val="0"/>
          <w:numId w:val="11"/>
        </w:numPr>
        <w:tabs>
          <w:tab w:val="left" w:pos="720"/>
        </w:tabs>
        <w:jc w:val="both"/>
        <w:rPr>
          <w:rFonts w:ascii="Arial" w:hAnsi="Arial" w:cs="Arial"/>
          <w:bCs/>
          <w:lang w:val="en-GB"/>
        </w:rPr>
      </w:pPr>
      <w:r w:rsidRPr="005E511C">
        <w:rPr>
          <w:rFonts w:ascii="Arial" w:hAnsi="Arial" w:cs="Arial"/>
          <w:bCs/>
          <w:lang w:val="fr-FR"/>
        </w:rPr>
        <w:t>L'animateur rencontre les groupes de travail dans les salles d’atelier, s’assure que chacun a bien compris l’exercice et invite les groupes à nommer un chronométreur et deux intervenants pour les deux tâches (5 mn max</w:t>
      </w:r>
      <w:r w:rsidR="002A6228">
        <w:rPr>
          <w:rFonts w:ascii="Arial" w:hAnsi="Arial" w:cs="Arial"/>
          <w:bCs/>
          <w:lang w:val="fr-FR"/>
        </w:rPr>
        <w:t>.</w:t>
      </w:r>
      <w:r w:rsidRPr="005E511C">
        <w:rPr>
          <w:rFonts w:ascii="Arial" w:hAnsi="Arial" w:cs="Arial"/>
          <w:bCs/>
          <w:lang w:val="fr-FR"/>
        </w:rPr>
        <w:t>).</w:t>
      </w:r>
    </w:p>
    <w:p w:rsidR="00753EE4" w:rsidRPr="00B11A2B" w:rsidRDefault="006540F2" w:rsidP="002A6228">
      <w:pPr>
        <w:pStyle w:val="Paragraphedeliste"/>
        <w:numPr>
          <w:ilvl w:val="0"/>
          <w:numId w:val="11"/>
        </w:numPr>
        <w:tabs>
          <w:tab w:val="left" w:pos="720"/>
        </w:tabs>
        <w:jc w:val="both"/>
        <w:rPr>
          <w:rFonts w:ascii="Arial" w:hAnsi="Arial" w:cs="Arial"/>
          <w:bCs/>
          <w:lang w:val="en-GB"/>
        </w:rPr>
      </w:pPr>
      <w:r w:rsidRPr="005E511C">
        <w:rPr>
          <w:rFonts w:ascii="Arial" w:hAnsi="Arial" w:cs="Arial"/>
          <w:bCs/>
          <w:lang w:val="fr-FR"/>
        </w:rPr>
        <w:t>Les groupes de travail préparent leur stratégie de question</w:t>
      </w:r>
      <w:r w:rsidR="005E511C" w:rsidRPr="005E511C">
        <w:rPr>
          <w:rFonts w:ascii="Arial" w:hAnsi="Arial" w:cs="Arial"/>
          <w:bCs/>
          <w:lang w:val="fr-FR"/>
        </w:rPr>
        <w:t>s</w:t>
      </w:r>
      <w:r w:rsidRPr="005E511C">
        <w:rPr>
          <w:rFonts w:ascii="Arial" w:hAnsi="Arial" w:cs="Arial"/>
          <w:bCs/>
          <w:lang w:val="fr-FR"/>
        </w:rPr>
        <w:t xml:space="preserve"> &amp; réponse</w:t>
      </w:r>
      <w:r w:rsidR="005E511C" w:rsidRPr="005E511C">
        <w:rPr>
          <w:rFonts w:ascii="Arial" w:hAnsi="Arial" w:cs="Arial"/>
          <w:bCs/>
          <w:lang w:val="fr-FR"/>
        </w:rPr>
        <w:t>s</w:t>
      </w:r>
      <w:r w:rsidRPr="005E511C">
        <w:rPr>
          <w:rFonts w:ascii="Arial" w:hAnsi="Arial" w:cs="Arial"/>
          <w:bCs/>
          <w:lang w:val="fr-FR"/>
        </w:rPr>
        <w:t xml:space="preserve"> (15 mn).</w:t>
      </w:r>
    </w:p>
    <w:p w:rsidR="004366A7" w:rsidRPr="00B11A2B" w:rsidRDefault="005E511C" w:rsidP="002A6228">
      <w:pPr>
        <w:pStyle w:val="Paragraphedeliste"/>
        <w:numPr>
          <w:ilvl w:val="0"/>
          <w:numId w:val="11"/>
        </w:numPr>
        <w:tabs>
          <w:tab w:val="left" w:pos="720"/>
        </w:tabs>
        <w:jc w:val="both"/>
        <w:rPr>
          <w:rFonts w:ascii="Arial" w:hAnsi="Arial" w:cs="Arial"/>
          <w:bCs/>
          <w:lang w:val="en-GB"/>
        </w:rPr>
      </w:pPr>
      <w:r w:rsidRPr="005E511C">
        <w:rPr>
          <w:rFonts w:ascii="Arial" w:hAnsi="Arial" w:cs="Arial"/>
          <w:bCs/>
          <w:lang w:val="fr-FR"/>
        </w:rPr>
        <w:t>Retour en séance</w:t>
      </w:r>
      <w:r w:rsidR="006540F2" w:rsidRPr="005E511C">
        <w:rPr>
          <w:rFonts w:ascii="Arial" w:hAnsi="Arial" w:cs="Arial"/>
          <w:bCs/>
          <w:lang w:val="fr-FR"/>
        </w:rPr>
        <w:t xml:space="preserve"> plénière.</w:t>
      </w:r>
      <w:r w:rsidR="00B11A2B">
        <w:rPr>
          <w:rFonts w:ascii="Arial" w:hAnsi="Arial" w:cs="Arial"/>
          <w:bCs/>
          <w:lang w:val="en-GB"/>
        </w:rPr>
        <w:t xml:space="preserve"> </w:t>
      </w:r>
      <w:r w:rsidR="006540F2" w:rsidRPr="005E511C">
        <w:rPr>
          <w:rFonts w:ascii="Arial" w:hAnsi="Arial" w:cs="Arial"/>
          <w:bCs/>
          <w:lang w:val="fr-FR"/>
        </w:rPr>
        <w:t>Le représentant du groupe parlementaire consultera les représentants du Ministère des finances, du Ministère des affaires sociales et de la société civile.</w:t>
      </w:r>
      <w:r w:rsidR="00B11A2B">
        <w:rPr>
          <w:rFonts w:ascii="Arial" w:hAnsi="Arial" w:cs="Arial"/>
          <w:bCs/>
          <w:lang w:val="en-GB"/>
        </w:rPr>
        <w:t xml:space="preserve"> </w:t>
      </w:r>
      <w:r w:rsidR="006540F2" w:rsidRPr="005E511C">
        <w:rPr>
          <w:rFonts w:ascii="Arial" w:hAnsi="Arial" w:cs="Arial"/>
          <w:bCs/>
          <w:lang w:val="fr-FR"/>
        </w:rPr>
        <w:t>Le parlementaire posera des questions aux représentants du Ministère, qui devront alors répondre en argumentant.</w:t>
      </w:r>
      <w:r w:rsidR="00B11A2B">
        <w:rPr>
          <w:rFonts w:ascii="Arial" w:hAnsi="Arial" w:cs="Arial"/>
          <w:bCs/>
          <w:lang w:val="en-GB"/>
        </w:rPr>
        <w:t xml:space="preserve"> </w:t>
      </w:r>
      <w:r w:rsidR="006540F2" w:rsidRPr="005E511C">
        <w:rPr>
          <w:rFonts w:ascii="Arial" w:hAnsi="Arial" w:cs="Arial"/>
          <w:bCs/>
          <w:lang w:val="fr-FR"/>
        </w:rPr>
        <w:t>A l'issue de la session, le représentant du groupe parlementaire devra décider de recommander ou non au parlement la ratification et expliquer pourquoi (15 mn).</w:t>
      </w:r>
    </w:p>
    <w:p w:rsidR="00DE0B62" w:rsidRPr="002A6228" w:rsidRDefault="005E511C" w:rsidP="0079399C">
      <w:pPr>
        <w:pStyle w:val="Paragraphedeliste"/>
        <w:numPr>
          <w:ilvl w:val="0"/>
          <w:numId w:val="11"/>
        </w:numPr>
        <w:tabs>
          <w:tab w:val="left" w:pos="720"/>
        </w:tabs>
        <w:jc w:val="both"/>
        <w:rPr>
          <w:rFonts w:ascii="Arial" w:hAnsi="Arial" w:cs="Arial"/>
          <w:b/>
          <w:lang w:val="en-GB"/>
        </w:rPr>
      </w:pPr>
      <w:r w:rsidRPr="002A6228">
        <w:rPr>
          <w:rFonts w:ascii="Arial" w:hAnsi="Arial" w:cs="Arial"/>
          <w:bCs/>
          <w:lang w:val="fr-FR"/>
        </w:rPr>
        <w:t>Commentaires et bilan</w:t>
      </w:r>
      <w:r w:rsidR="006540F2" w:rsidRPr="002A6228">
        <w:rPr>
          <w:rFonts w:ascii="Arial" w:hAnsi="Arial" w:cs="Arial"/>
          <w:bCs/>
          <w:lang w:val="fr-FR"/>
        </w:rPr>
        <w:t xml:space="preserve"> (10 mn).</w:t>
      </w:r>
    </w:p>
    <w:sectPr w:rsidR="00DE0B62" w:rsidRPr="002A6228" w:rsidSect="009816E4">
      <w:headerReference w:type="default" r:id="rId7"/>
      <w:footerReference w:type="even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61E" w:rsidRDefault="00ED161E">
      <w:r>
        <w:separator/>
      </w:r>
    </w:p>
  </w:endnote>
  <w:endnote w:type="continuationSeparator" w:id="0">
    <w:p w:rsidR="00ED161E" w:rsidRDefault="00ED1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61E" w:rsidRDefault="00ED161E" w:rsidP="00895B6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ED161E" w:rsidRDefault="00ED161E" w:rsidP="005526D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61E" w:rsidRPr="005526DF" w:rsidRDefault="00ED161E" w:rsidP="00895B6A">
    <w:pPr>
      <w:pStyle w:val="Pieddepage"/>
      <w:framePr w:wrap="around" w:vAnchor="text" w:hAnchor="margin" w:xAlign="right" w:y="1"/>
      <w:rPr>
        <w:rStyle w:val="Numrodepage"/>
        <w:rFonts w:ascii="Arial" w:hAnsi="Arial" w:cs="Arial"/>
      </w:rPr>
    </w:pPr>
    <w:r w:rsidRPr="005526DF">
      <w:rPr>
        <w:rStyle w:val="Numrodepage"/>
        <w:rFonts w:ascii="Arial" w:hAnsi="Arial" w:cs="Arial"/>
      </w:rPr>
      <w:fldChar w:fldCharType="begin"/>
    </w:r>
    <w:r w:rsidRPr="005526DF">
      <w:rPr>
        <w:rStyle w:val="Numrodepage"/>
        <w:rFonts w:ascii="Arial" w:hAnsi="Arial" w:cs="Arial"/>
      </w:rPr>
      <w:instrText xml:space="preserve">PAGE  </w:instrText>
    </w:r>
    <w:r w:rsidRPr="005526DF">
      <w:rPr>
        <w:rStyle w:val="Numrodepage"/>
        <w:rFonts w:ascii="Arial" w:hAnsi="Arial" w:cs="Arial"/>
      </w:rPr>
      <w:fldChar w:fldCharType="separate"/>
    </w:r>
    <w:r w:rsidR="00B557EE">
      <w:rPr>
        <w:rStyle w:val="Numrodepage"/>
        <w:rFonts w:ascii="Arial" w:hAnsi="Arial" w:cs="Arial"/>
        <w:noProof/>
      </w:rPr>
      <w:t>2</w:t>
    </w:r>
    <w:r w:rsidRPr="005526DF">
      <w:rPr>
        <w:rStyle w:val="Numrodepage"/>
        <w:rFonts w:ascii="Arial" w:hAnsi="Arial" w:cs="Arial"/>
      </w:rPr>
      <w:fldChar w:fldCharType="end"/>
    </w:r>
  </w:p>
  <w:p w:rsidR="00ED161E" w:rsidRPr="002A6228" w:rsidRDefault="00ED161E" w:rsidP="00A9011F">
    <w:pPr>
      <w:pStyle w:val="Pieddepage"/>
      <w:ind w:right="360"/>
      <w:rPr>
        <w:rFonts w:ascii="Arial" w:hAnsi="Arial" w:cs="Arial"/>
        <w:b/>
        <w:color w:val="4F81BD"/>
        <w:sz w:val="20"/>
        <w:szCs w:val="20"/>
        <w:lang w:val="fr-FR"/>
      </w:rPr>
    </w:pPr>
    <w:r w:rsidRPr="002A6228">
      <w:rPr>
        <w:rFonts w:ascii="Arial" w:hAnsi="Arial" w:cs="Arial"/>
        <w:b/>
        <w:color w:val="4F81BD"/>
        <w:sz w:val="20"/>
        <w:szCs w:val="20"/>
        <w:lang w:val="fr-FR"/>
      </w:rPr>
      <w:t>© 2012 Nations Unies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61E" w:rsidRDefault="00ED161E">
      <w:r>
        <w:separator/>
      </w:r>
    </w:p>
  </w:footnote>
  <w:footnote w:type="continuationSeparator" w:id="0">
    <w:p w:rsidR="00ED161E" w:rsidRDefault="00ED16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61E" w:rsidRPr="00FC61C1" w:rsidRDefault="00ED161E" w:rsidP="00FC61C1">
    <w:pPr>
      <w:pStyle w:val="En-tte"/>
      <w:tabs>
        <w:tab w:val="clear" w:pos="4320"/>
        <w:tab w:val="clear" w:pos="8640"/>
        <w:tab w:val="right" w:pos="10800"/>
      </w:tabs>
      <w:rPr>
        <w:rFonts w:ascii="Arial" w:hAnsi="Arial" w:cs="Arial"/>
        <w:i/>
        <w:iCs/>
        <w:sz w:val="20"/>
        <w:szCs w:val="20"/>
        <w:lang w:val="fr-FR"/>
      </w:rPr>
    </w:pPr>
    <w:r w:rsidRPr="00A70563">
      <w:rPr>
        <w:rFonts w:ascii="Arial" w:hAnsi="Arial" w:cs="Arial"/>
        <w:iCs/>
        <w:sz w:val="20"/>
        <w:szCs w:val="20"/>
        <w:lang w:val="fr-FR"/>
      </w:rPr>
      <w:t xml:space="preserve">Module </w:t>
    </w:r>
    <w:r>
      <w:rPr>
        <w:rFonts w:ascii="Arial" w:hAnsi="Arial" w:cs="Arial"/>
        <w:iCs/>
        <w:sz w:val="20"/>
        <w:szCs w:val="20"/>
        <w:lang w:val="fr-FR"/>
      </w:rPr>
      <w:t>3</w:t>
    </w:r>
    <w:r w:rsidRPr="00A70563">
      <w:rPr>
        <w:rFonts w:ascii="Calibri" w:hAnsi="Calibri"/>
        <w:iCs/>
        <w:sz w:val="20"/>
        <w:szCs w:val="20"/>
        <w:lang w:val="fr-FR"/>
      </w:rPr>
      <w:tab/>
    </w:r>
    <w:r w:rsidRPr="00A70563">
      <w:rPr>
        <w:rFonts w:ascii="Arial" w:hAnsi="Arial" w:cs="Arial"/>
        <w:iCs/>
        <w:sz w:val="20"/>
        <w:szCs w:val="20"/>
        <w:lang w:val="fr-FR"/>
      </w:rPr>
      <w:t>Convention relative aux droits des personnes handicapées</w:t>
    </w:r>
    <w:r>
      <w:rPr>
        <w:rFonts w:ascii="Arial" w:hAnsi="Arial" w:cs="Arial"/>
        <w:iCs/>
        <w:sz w:val="20"/>
        <w:szCs w:val="20"/>
        <w:lang w:val="fr-FR"/>
      </w:rPr>
      <w:t xml:space="preserve"> : programme de formation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A6EFA"/>
    <w:multiLevelType w:val="hybridMultilevel"/>
    <w:tmpl w:val="6B284A5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5F6925"/>
    <w:multiLevelType w:val="hybridMultilevel"/>
    <w:tmpl w:val="E0DAB6A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8267E"/>
    <w:multiLevelType w:val="hybridMultilevel"/>
    <w:tmpl w:val="B1BC054E"/>
    <w:lvl w:ilvl="0" w:tplc="04090017">
      <w:start w:val="1"/>
      <w:numFmt w:val="lowerLetter"/>
      <w:lvlText w:val="%1)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199470AA"/>
    <w:multiLevelType w:val="hybridMultilevel"/>
    <w:tmpl w:val="B774508C"/>
    <w:lvl w:ilvl="0" w:tplc="03EE1D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07DC2"/>
    <w:multiLevelType w:val="hybridMultilevel"/>
    <w:tmpl w:val="FA9265D8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F686E62"/>
    <w:multiLevelType w:val="hybridMultilevel"/>
    <w:tmpl w:val="F0FA301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7765AA"/>
    <w:multiLevelType w:val="hybridMultilevel"/>
    <w:tmpl w:val="0AAE2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2C6C08"/>
    <w:multiLevelType w:val="hybridMultilevel"/>
    <w:tmpl w:val="0074A6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9AA1C62"/>
    <w:multiLevelType w:val="hybridMultilevel"/>
    <w:tmpl w:val="254E9B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480D5B"/>
    <w:multiLevelType w:val="hybridMultilevel"/>
    <w:tmpl w:val="03563E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6B53AC"/>
    <w:multiLevelType w:val="hybridMultilevel"/>
    <w:tmpl w:val="D4F8C082"/>
    <w:lvl w:ilvl="0" w:tplc="F0847BF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0E5185"/>
    <w:multiLevelType w:val="hybridMultilevel"/>
    <w:tmpl w:val="68A603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321A77"/>
    <w:multiLevelType w:val="hybridMultilevel"/>
    <w:tmpl w:val="738C3EEA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3" w15:restartNumberingAfterBreak="0">
    <w:nsid w:val="7F677952"/>
    <w:multiLevelType w:val="hybridMultilevel"/>
    <w:tmpl w:val="5F12A8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2"/>
  </w:num>
  <w:num w:numId="4">
    <w:abstractNumId w:val="13"/>
  </w:num>
  <w:num w:numId="5">
    <w:abstractNumId w:val="3"/>
  </w:num>
  <w:num w:numId="6">
    <w:abstractNumId w:val="1"/>
  </w:num>
  <w:num w:numId="7">
    <w:abstractNumId w:val="6"/>
  </w:num>
  <w:num w:numId="8">
    <w:abstractNumId w:val="5"/>
  </w:num>
  <w:num w:numId="9">
    <w:abstractNumId w:val="0"/>
  </w:num>
  <w:num w:numId="10">
    <w:abstractNumId w:val="10"/>
  </w:num>
  <w:num w:numId="11">
    <w:abstractNumId w:val="7"/>
  </w:num>
  <w:num w:numId="12">
    <w:abstractNumId w:val="11"/>
  </w:num>
  <w:num w:numId="13">
    <w:abstractNumId w:val="9"/>
  </w:num>
  <w:num w:numId="14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16BB"/>
    <w:rsid w:val="00022250"/>
    <w:rsid w:val="0002316C"/>
    <w:rsid w:val="00024964"/>
    <w:rsid w:val="0002527E"/>
    <w:rsid w:val="0002560A"/>
    <w:rsid w:val="00055C84"/>
    <w:rsid w:val="00057C1E"/>
    <w:rsid w:val="00081EE2"/>
    <w:rsid w:val="00086549"/>
    <w:rsid w:val="00094713"/>
    <w:rsid w:val="00094872"/>
    <w:rsid w:val="000A0B75"/>
    <w:rsid w:val="000A1057"/>
    <w:rsid w:val="000A346F"/>
    <w:rsid w:val="000A780F"/>
    <w:rsid w:val="000B1483"/>
    <w:rsid w:val="000C6506"/>
    <w:rsid w:val="000C6CCA"/>
    <w:rsid w:val="000D7432"/>
    <w:rsid w:val="000F15C0"/>
    <w:rsid w:val="00106050"/>
    <w:rsid w:val="0010663E"/>
    <w:rsid w:val="00110531"/>
    <w:rsid w:val="0011200B"/>
    <w:rsid w:val="00113FE0"/>
    <w:rsid w:val="00120883"/>
    <w:rsid w:val="00127CB0"/>
    <w:rsid w:val="00130DAD"/>
    <w:rsid w:val="00133CA1"/>
    <w:rsid w:val="0014409C"/>
    <w:rsid w:val="0016135F"/>
    <w:rsid w:val="00162AD2"/>
    <w:rsid w:val="00171AF8"/>
    <w:rsid w:val="001751C9"/>
    <w:rsid w:val="00186BCB"/>
    <w:rsid w:val="0018795A"/>
    <w:rsid w:val="00193191"/>
    <w:rsid w:val="001A0676"/>
    <w:rsid w:val="001A1C04"/>
    <w:rsid w:val="001A7448"/>
    <w:rsid w:val="001B5212"/>
    <w:rsid w:val="001B7CFB"/>
    <w:rsid w:val="001D0F8F"/>
    <w:rsid w:val="001D747D"/>
    <w:rsid w:val="001E73C9"/>
    <w:rsid w:val="002057E8"/>
    <w:rsid w:val="002106EA"/>
    <w:rsid w:val="002320AB"/>
    <w:rsid w:val="00235688"/>
    <w:rsid w:val="00235CD0"/>
    <w:rsid w:val="00240BC0"/>
    <w:rsid w:val="00241835"/>
    <w:rsid w:val="00246C90"/>
    <w:rsid w:val="00255E26"/>
    <w:rsid w:val="00262699"/>
    <w:rsid w:val="00264897"/>
    <w:rsid w:val="002675BF"/>
    <w:rsid w:val="00271066"/>
    <w:rsid w:val="002840BC"/>
    <w:rsid w:val="00287A03"/>
    <w:rsid w:val="002931BB"/>
    <w:rsid w:val="002A09B8"/>
    <w:rsid w:val="002A6228"/>
    <w:rsid w:val="002A6377"/>
    <w:rsid w:val="002B0149"/>
    <w:rsid w:val="002B3196"/>
    <w:rsid w:val="002B717D"/>
    <w:rsid w:val="002C2991"/>
    <w:rsid w:val="002C7E30"/>
    <w:rsid w:val="002E165F"/>
    <w:rsid w:val="002F0C46"/>
    <w:rsid w:val="002F6C94"/>
    <w:rsid w:val="002F79AD"/>
    <w:rsid w:val="00302DAD"/>
    <w:rsid w:val="00317326"/>
    <w:rsid w:val="00320BC1"/>
    <w:rsid w:val="00332073"/>
    <w:rsid w:val="00336311"/>
    <w:rsid w:val="00347CF5"/>
    <w:rsid w:val="0035600C"/>
    <w:rsid w:val="00356C3D"/>
    <w:rsid w:val="0036253A"/>
    <w:rsid w:val="003640D1"/>
    <w:rsid w:val="00366803"/>
    <w:rsid w:val="00373776"/>
    <w:rsid w:val="00383B82"/>
    <w:rsid w:val="003919F5"/>
    <w:rsid w:val="00394508"/>
    <w:rsid w:val="003A1DA1"/>
    <w:rsid w:val="003A66DA"/>
    <w:rsid w:val="003B2611"/>
    <w:rsid w:val="003C5BA5"/>
    <w:rsid w:val="003C5D69"/>
    <w:rsid w:val="003C6810"/>
    <w:rsid w:val="003D0B7F"/>
    <w:rsid w:val="003D22E6"/>
    <w:rsid w:val="003D3D05"/>
    <w:rsid w:val="003D56B8"/>
    <w:rsid w:val="003D63F2"/>
    <w:rsid w:val="003D7054"/>
    <w:rsid w:val="003E39C8"/>
    <w:rsid w:val="003E482A"/>
    <w:rsid w:val="003F5FED"/>
    <w:rsid w:val="003F7A4B"/>
    <w:rsid w:val="003F7DAE"/>
    <w:rsid w:val="00401CA6"/>
    <w:rsid w:val="00406A81"/>
    <w:rsid w:val="00413D74"/>
    <w:rsid w:val="004172A6"/>
    <w:rsid w:val="004248CB"/>
    <w:rsid w:val="00425821"/>
    <w:rsid w:val="004366A7"/>
    <w:rsid w:val="0044056C"/>
    <w:rsid w:val="00442016"/>
    <w:rsid w:val="00442510"/>
    <w:rsid w:val="004434FA"/>
    <w:rsid w:val="0045411E"/>
    <w:rsid w:val="00467C83"/>
    <w:rsid w:val="004800D6"/>
    <w:rsid w:val="004831FD"/>
    <w:rsid w:val="00497057"/>
    <w:rsid w:val="00497C8F"/>
    <w:rsid w:val="004A6F2B"/>
    <w:rsid w:val="004B1DC7"/>
    <w:rsid w:val="004C602F"/>
    <w:rsid w:val="004D1D7F"/>
    <w:rsid w:val="004F006D"/>
    <w:rsid w:val="004F542D"/>
    <w:rsid w:val="005007D7"/>
    <w:rsid w:val="00504BD1"/>
    <w:rsid w:val="00513636"/>
    <w:rsid w:val="005148F4"/>
    <w:rsid w:val="005216CB"/>
    <w:rsid w:val="00531E04"/>
    <w:rsid w:val="00534E2B"/>
    <w:rsid w:val="0054024B"/>
    <w:rsid w:val="005526DF"/>
    <w:rsid w:val="005529C6"/>
    <w:rsid w:val="00554A04"/>
    <w:rsid w:val="00555CF7"/>
    <w:rsid w:val="0057291B"/>
    <w:rsid w:val="005846D5"/>
    <w:rsid w:val="00584E77"/>
    <w:rsid w:val="005910DB"/>
    <w:rsid w:val="0059198E"/>
    <w:rsid w:val="00592C90"/>
    <w:rsid w:val="005955B2"/>
    <w:rsid w:val="005A128C"/>
    <w:rsid w:val="005A36CF"/>
    <w:rsid w:val="005A42AE"/>
    <w:rsid w:val="005A7521"/>
    <w:rsid w:val="005C1D61"/>
    <w:rsid w:val="005C2832"/>
    <w:rsid w:val="005C2D50"/>
    <w:rsid w:val="005C332F"/>
    <w:rsid w:val="005C6BAA"/>
    <w:rsid w:val="005D0B1A"/>
    <w:rsid w:val="005D0F68"/>
    <w:rsid w:val="005D3450"/>
    <w:rsid w:val="005D7FEB"/>
    <w:rsid w:val="005E511C"/>
    <w:rsid w:val="00610990"/>
    <w:rsid w:val="00623EA1"/>
    <w:rsid w:val="00642E23"/>
    <w:rsid w:val="006432C5"/>
    <w:rsid w:val="00646A99"/>
    <w:rsid w:val="00646F24"/>
    <w:rsid w:val="00647373"/>
    <w:rsid w:val="006540F2"/>
    <w:rsid w:val="00654223"/>
    <w:rsid w:val="00667BFF"/>
    <w:rsid w:val="006734F5"/>
    <w:rsid w:val="00674EDF"/>
    <w:rsid w:val="0069180E"/>
    <w:rsid w:val="006929CF"/>
    <w:rsid w:val="006A5012"/>
    <w:rsid w:val="006A62ED"/>
    <w:rsid w:val="006C12FD"/>
    <w:rsid w:val="006C284E"/>
    <w:rsid w:val="006C6964"/>
    <w:rsid w:val="006D1CC6"/>
    <w:rsid w:val="006D6AA8"/>
    <w:rsid w:val="006D7AB7"/>
    <w:rsid w:val="006E46F0"/>
    <w:rsid w:val="006F5AEE"/>
    <w:rsid w:val="00700658"/>
    <w:rsid w:val="007039CF"/>
    <w:rsid w:val="00704CCD"/>
    <w:rsid w:val="007059B8"/>
    <w:rsid w:val="007117C5"/>
    <w:rsid w:val="00713354"/>
    <w:rsid w:val="00714E6D"/>
    <w:rsid w:val="00716B86"/>
    <w:rsid w:val="007448F1"/>
    <w:rsid w:val="00753EE4"/>
    <w:rsid w:val="0075548F"/>
    <w:rsid w:val="007567B4"/>
    <w:rsid w:val="00771A78"/>
    <w:rsid w:val="00783106"/>
    <w:rsid w:val="007B472D"/>
    <w:rsid w:val="007C2536"/>
    <w:rsid w:val="007C641B"/>
    <w:rsid w:val="007D3D37"/>
    <w:rsid w:val="007D4AAC"/>
    <w:rsid w:val="007E0E18"/>
    <w:rsid w:val="007E4EF1"/>
    <w:rsid w:val="007E6059"/>
    <w:rsid w:val="007E7CAD"/>
    <w:rsid w:val="007F05EE"/>
    <w:rsid w:val="007F1AD9"/>
    <w:rsid w:val="007F4CEF"/>
    <w:rsid w:val="00803651"/>
    <w:rsid w:val="008039AF"/>
    <w:rsid w:val="00805916"/>
    <w:rsid w:val="00822BD6"/>
    <w:rsid w:val="00822E0A"/>
    <w:rsid w:val="00837961"/>
    <w:rsid w:val="00857E78"/>
    <w:rsid w:val="00864117"/>
    <w:rsid w:val="0086691A"/>
    <w:rsid w:val="00876DC9"/>
    <w:rsid w:val="0088150F"/>
    <w:rsid w:val="008916BB"/>
    <w:rsid w:val="00895B6A"/>
    <w:rsid w:val="008B7C96"/>
    <w:rsid w:val="008C6CE1"/>
    <w:rsid w:val="008C7516"/>
    <w:rsid w:val="008D0133"/>
    <w:rsid w:val="008D576C"/>
    <w:rsid w:val="008E3B6C"/>
    <w:rsid w:val="008E5CA4"/>
    <w:rsid w:val="008E6CE0"/>
    <w:rsid w:val="008F52B6"/>
    <w:rsid w:val="00904F93"/>
    <w:rsid w:val="00905B19"/>
    <w:rsid w:val="00934FF9"/>
    <w:rsid w:val="009351FA"/>
    <w:rsid w:val="0093692E"/>
    <w:rsid w:val="00943FCA"/>
    <w:rsid w:val="00957CF4"/>
    <w:rsid w:val="00961655"/>
    <w:rsid w:val="009635C8"/>
    <w:rsid w:val="009710E2"/>
    <w:rsid w:val="009816E4"/>
    <w:rsid w:val="00981CB0"/>
    <w:rsid w:val="00986DAF"/>
    <w:rsid w:val="00991846"/>
    <w:rsid w:val="009B0017"/>
    <w:rsid w:val="009C3560"/>
    <w:rsid w:val="009C4239"/>
    <w:rsid w:val="009C4E47"/>
    <w:rsid w:val="009D06F5"/>
    <w:rsid w:val="009D1DBD"/>
    <w:rsid w:val="009D23E8"/>
    <w:rsid w:val="009D4191"/>
    <w:rsid w:val="009E14E0"/>
    <w:rsid w:val="00A06502"/>
    <w:rsid w:val="00A13AF6"/>
    <w:rsid w:val="00A1562C"/>
    <w:rsid w:val="00A2229E"/>
    <w:rsid w:val="00A35182"/>
    <w:rsid w:val="00A35BE5"/>
    <w:rsid w:val="00A3680A"/>
    <w:rsid w:val="00A54448"/>
    <w:rsid w:val="00A56CC7"/>
    <w:rsid w:val="00A609C8"/>
    <w:rsid w:val="00A648C2"/>
    <w:rsid w:val="00A70E54"/>
    <w:rsid w:val="00A81F4C"/>
    <w:rsid w:val="00A9011F"/>
    <w:rsid w:val="00A9365A"/>
    <w:rsid w:val="00AA0EA0"/>
    <w:rsid w:val="00AA3C49"/>
    <w:rsid w:val="00AB7EDF"/>
    <w:rsid w:val="00AC0645"/>
    <w:rsid w:val="00AC109B"/>
    <w:rsid w:val="00B03B76"/>
    <w:rsid w:val="00B11A2B"/>
    <w:rsid w:val="00B155E5"/>
    <w:rsid w:val="00B2519E"/>
    <w:rsid w:val="00B30096"/>
    <w:rsid w:val="00B3164F"/>
    <w:rsid w:val="00B31B9D"/>
    <w:rsid w:val="00B335FB"/>
    <w:rsid w:val="00B4678D"/>
    <w:rsid w:val="00B540C1"/>
    <w:rsid w:val="00B557EE"/>
    <w:rsid w:val="00B75AF3"/>
    <w:rsid w:val="00B77FDE"/>
    <w:rsid w:val="00B82C11"/>
    <w:rsid w:val="00B871FF"/>
    <w:rsid w:val="00B96A3A"/>
    <w:rsid w:val="00BA2624"/>
    <w:rsid w:val="00BB4FEE"/>
    <w:rsid w:val="00BB54C3"/>
    <w:rsid w:val="00BC3727"/>
    <w:rsid w:val="00BD2E52"/>
    <w:rsid w:val="00BD58FB"/>
    <w:rsid w:val="00BD5CC1"/>
    <w:rsid w:val="00BD7051"/>
    <w:rsid w:val="00BE00BD"/>
    <w:rsid w:val="00BE087F"/>
    <w:rsid w:val="00BE2E54"/>
    <w:rsid w:val="00BE6AE2"/>
    <w:rsid w:val="00BF1F85"/>
    <w:rsid w:val="00BF3312"/>
    <w:rsid w:val="00BF350E"/>
    <w:rsid w:val="00C00200"/>
    <w:rsid w:val="00C06C04"/>
    <w:rsid w:val="00C35173"/>
    <w:rsid w:val="00C3677B"/>
    <w:rsid w:val="00C47CB1"/>
    <w:rsid w:val="00C56DA3"/>
    <w:rsid w:val="00C606F3"/>
    <w:rsid w:val="00C82F70"/>
    <w:rsid w:val="00C843F0"/>
    <w:rsid w:val="00C96806"/>
    <w:rsid w:val="00C96E8A"/>
    <w:rsid w:val="00CB1829"/>
    <w:rsid w:val="00CB2E71"/>
    <w:rsid w:val="00CB36B4"/>
    <w:rsid w:val="00CB4552"/>
    <w:rsid w:val="00CB5C41"/>
    <w:rsid w:val="00CB5FCD"/>
    <w:rsid w:val="00CC1343"/>
    <w:rsid w:val="00CC353E"/>
    <w:rsid w:val="00CC53B0"/>
    <w:rsid w:val="00CD4264"/>
    <w:rsid w:val="00CE1253"/>
    <w:rsid w:val="00CE3DAA"/>
    <w:rsid w:val="00CE54B9"/>
    <w:rsid w:val="00CF1DE1"/>
    <w:rsid w:val="00CF4AAE"/>
    <w:rsid w:val="00D007FC"/>
    <w:rsid w:val="00D00980"/>
    <w:rsid w:val="00D10B30"/>
    <w:rsid w:val="00D16E1F"/>
    <w:rsid w:val="00D179D3"/>
    <w:rsid w:val="00D3132D"/>
    <w:rsid w:val="00D35A55"/>
    <w:rsid w:val="00D372CD"/>
    <w:rsid w:val="00D557A8"/>
    <w:rsid w:val="00D6510B"/>
    <w:rsid w:val="00D651C7"/>
    <w:rsid w:val="00D760B7"/>
    <w:rsid w:val="00D80C4F"/>
    <w:rsid w:val="00D81667"/>
    <w:rsid w:val="00D87DB5"/>
    <w:rsid w:val="00DB22C9"/>
    <w:rsid w:val="00DC7CA9"/>
    <w:rsid w:val="00DD5063"/>
    <w:rsid w:val="00DE0B62"/>
    <w:rsid w:val="00DE3B88"/>
    <w:rsid w:val="00DE4C9F"/>
    <w:rsid w:val="00DF39A9"/>
    <w:rsid w:val="00E03E5C"/>
    <w:rsid w:val="00E0544F"/>
    <w:rsid w:val="00E10545"/>
    <w:rsid w:val="00E12996"/>
    <w:rsid w:val="00E158DC"/>
    <w:rsid w:val="00E21509"/>
    <w:rsid w:val="00E23509"/>
    <w:rsid w:val="00E25694"/>
    <w:rsid w:val="00E32729"/>
    <w:rsid w:val="00E43844"/>
    <w:rsid w:val="00E534E4"/>
    <w:rsid w:val="00E55D93"/>
    <w:rsid w:val="00E577A7"/>
    <w:rsid w:val="00E62EFF"/>
    <w:rsid w:val="00E652AC"/>
    <w:rsid w:val="00E675C3"/>
    <w:rsid w:val="00E70764"/>
    <w:rsid w:val="00E928F7"/>
    <w:rsid w:val="00E9787C"/>
    <w:rsid w:val="00EA4BD2"/>
    <w:rsid w:val="00EA7491"/>
    <w:rsid w:val="00EB36D8"/>
    <w:rsid w:val="00ED0502"/>
    <w:rsid w:val="00ED161E"/>
    <w:rsid w:val="00EF3341"/>
    <w:rsid w:val="00F03B06"/>
    <w:rsid w:val="00F20A86"/>
    <w:rsid w:val="00F24302"/>
    <w:rsid w:val="00F327BB"/>
    <w:rsid w:val="00F40B0E"/>
    <w:rsid w:val="00F416E9"/>
    <w:rsid w:val="00F42A27"/>
    <w:rsid w:val="00F44D70"/>
    <w:rsid w:val="00F65595"/>
    <w:rsid w:val="00F65971"/>
    <w:rsid w:val="00F67CFE"/>
    <w:rsid w:val="00F73A7E"/>
    <w:rsid w:val="00F80523"/>
    <w:rsid w:val="00F83177"/>
    <w:rsid w:val="00F87890"/>
    <w:rsid w:val="00F9044A"/>
    <w:rsid w:val="00FA0902"/>
    <w:rsid w:val="00FA1907"/>
    <w:rsid w:val="00FA26C8"/>
    <w:rsid w:val="00FA2B5F"/>
    <w:rsid w:val="00FB1BC5"/>
    <w:rsid w:val="00FC61C1"/>
    <w:rsid w:val="00FD5840"/>
    <w:rsid w:val="00FD63A9"/>
    <w:rsid w:val="00FD7D16"/>
    <w:rsid w:val="00FE3D15"/>
    <w:rsid w:val="00FE4766"/>
    <w:rsid w:val="00FF1883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01E7AFD9-26D2-4C59-81BA-1EE3AA3E3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054"/>
    <w:rPr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99184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2057E8"/>
    <w:rPr>
      <w:rFonts w:ascii="Cambria" w:eastAsia="SimSun" w:hAnsi="Cambria" w:cs="Times New Roman"/>
      <w:b/>
      <w:bCs/>
      <w:kern w:val="32"/>
      <w:sz w:val="32"/>
      <w:szCs w:val="32"/>
      <w:lang w:eastAsia="en-US"/>
    </w:rPr>
  </w:style>
  <w:style w:type="paragraph" w:styleId="En-tte">
    <w:name w:val="header"/>
    <w:basedOn w:val="Normal"/>
    <w:link w:val="En-tteC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02316C"/>
    <w:rPr>
      <w:rFonts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BA2624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2057E8"/>
    <w:rPr>
      <w:rFonts w:cs="Times New Roman"/>
      <w:sz w:val="24"/>
      <w:szCs w:val="24"/>
      <w:lang w:eastAsia="en-US"/>
    </w:rPr>
  </w:style>
  <w:style w:type="table" w:styleId="Grilledutableau">
    <w:name w:val="Table Grid"/>
    <w:basedOn w:val="TableauNormal"/>
    <w:uiPriority w:val="99"/>
    <w:rsid w:val="00CC353E"/>
    <w:rPr>
      <w:rFonts w:eastAsia="SimSu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rsid w:val="005526DF"/>
    <w:rPr>
      <w:rFonts w:cs="Times New Roman"/>
    </w:rPr>
  </w:style>
  <w:style w:type="paragraph" w:styleId="Notedefin">
    <w:name w:val="endnote text"/>
    <w:basedOn w:val="Normal"/>
    <w:link w:val="NotedefinCar"/>
    <w:uiPriority w:val="99"/>
    <w:rsid w:val="00FD7D16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locked/>
    <w:rsid w:val="00FD7D16"/>
    <w:rPr>
      <w:rFonts w:cs="Times New Roman"/>
      <w:lang w:val="en-US" w:eastAsia="en-US"/>
    </w:rPr>
  </w:style>
  <w:style w:type="character" w:styleId="Appeldenotedefin">
    <w:name w:val="endnote reference"/>
    <w:basedOn w:val="Policepardfaut"/>
    <w:uiPriority w:val="99"/>
    <w:rsid w:val="00FD7D16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B96A3A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locked/>
    <w:rsid w:val="00B96A3A"/>
    <w:rPr>
      <w:rFonts w:cs="Times New Roman"/>
      <w:lang w:val="en-US" w:eastAsia="en-US"/>
    </w:rPr>
  </w:style>
  <w:style w:type="character" w:styleId="Appelnotedebasdep">
    <w:name w:val="footnote reference"/>
    <w:basedOn w:val="Policepardfaut"/>
    <w:uiPriority w:val="99"/>
    <w:rsid w:val="00B96A3A"/>
    <w:rPr>
      <w:rFonts w:cs="Times New Roman"/>
      <w:vertAlign w:val="superscript"/>
    </w:rPr>
  </w:style>
  <w:style w:type="paragraph" w:styleId="Textedebulles">
    <w:name w:val="Balloon Text"/>
    <w:basedOn w:val="Normal"/>
    <w:link w:val="TextedebullesCar"/>
    <w:uiPriority w:val="99"/>
    <w:rsid w:val="003D3D0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locked/>
    <w:rsid w:val="003D3D05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99"/>
    <w:qFormat/>
    <w:rsid w:val="00B335FB"/>
    <w:pPr>
      <w:ind w:left="720"/>
      <w:contextualSpacing/>
    </w:pPr>
  </w:style>
  <w:style w:type="character" w:styleId="Lienhypertexte">
    <w:name w:val="Hyperlink"/>
    <w:basedOn w:val="Policepardfaut"/>
    <w:uiPriority w:val="99"/>
    <w:rsid w:val="009816E4"/>
    <w:rPr>
      <w:rFonts w:cs="Times New Roman"/>
      <w:color w:val="0000FF"/>
      <w:u w:val="single"/>
    </w:rPr>
  </w:style>
  <w:style w:type="table" w:styleId="Colonnesdetableau3">
    <w:name w:val="Table Columns 3"/>
    <w:basedOn w:val="TableauNormal"/>
    <w:uiPriority w:val="99"/>
    <w:rsid w:val="00A56CC7"/>
    <w:rPr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rsid w:val="00D81667"/>
    <w:rPr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rameclaire-Accent1">
    <w:name w:val="Light Shading Accent 1"/>
    <w:basedOn w:val="TableauNormal"/>
    <w:uiPriority w:val="99"/>
    <w:rsid w:val="00E55D93"/>
    <w:rPr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steclaire-Accent1">
    <w:name w:val="Light List Accent 1"/>
    <w:basedOn w:val="TableauNormal"/>
    <w:uiPriority w:val="99"/>
    <w:rsid w:val="00E55D93"/>
    <w:rPr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Grilleclaire-Accent1">
    <w:name w:val="Light Grid Accent 1"/>
    <w:basedOn w:val="TableauNormal"/>
    <w:uiPriority w:val="99"/>
    <w:rsid w:val="00876DC9"/>
    <w:rPr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/>
      </w:pPr>
      <w:rPr>
        <w:rFonts w:ascii="Times New Roman" w:eastAsia="SimSu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Times New Roman" w:eastAsia="SimSun" w:hAnsi="Times New Rom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Times New Roman" w:eastAsia="SimSun" w:hAnsi="Times New Roman" w:cs="Times New Roman"/>
        <w:b/>
        <w:bCs/>
      </w:rPr>
    </w:tblStylePr>
    <w:tblStylePr w:type="lastCol">
      <w:rPr>
        <w:rFonts w:ascii="Times New Roman" w:eastAsia="SimSu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Tramemoyenne1-Accent1">
    <w:name w:val="Medium Shading 1 Accent 1"/>
    <w:basedOn w:val="TableauNormal"/>
    <w:uiPriority w:val="99"/>
    <w:rsid w:val="00876DC9"/>
    <w:rPr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Grillemoyenne1-Accent1">
    <w:name w:val="Medium Grid 1 Accent 1"/>
    <w:basedOn w:val="TableauNormal"/>
    <w:uiPriority w:val="99"/>
    <w:rsid w:val="00876DC9"/>
    <w:rPr>
      <w:sz w:val="20"/>
      <w:szCs w:val="20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character" w:styleId="Marquedecommentaire">
    <w:name w:val="annotation reference"/>
    <w:basedOn w:val="Policepardfaut"/>
    <w:uiPriority w:val="99"/>
    <w:semiHidden/>
    <w:unhideWhenUsed/>
    <w:rsid w:val="00383B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83B8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83B82"/>
    <w:rPr>
      <w:sz w:val="20"/>
      <w:szCs w:val="20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83B8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83B82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95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5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95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5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95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5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95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7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74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7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95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5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95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95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594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4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5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595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95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825</Words>
  <Characters>4542</Characters>
  <Application>Microsoft Office Word</Application>
  <DocSecurity>0</DocSecurity>
  <Lines>37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Training package on the Convention on the Rights of Persons with Disabilities</vt:lpstr>
      <vt:lpstr>Training package on the Convention on the Rights of Persons with Disabilities</vt:lpstr>
    </vt:vector>
  </TitlesOfParts>
  <Company/>
  <LinksUpToDate>false</LinksUpToDate>
  <CharactersWithSpaces>5357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package on the Convention on the Rights of Persons with Disabilities</dc:title>
  <dc:subject/>
  <dc:creator>Liam Mahony</dc:creator>
  <cp:keywords/>
  <dc:description/>
  <cp:lastModifiedBy>SABINE FOURNIER</cp:lastModifiedBy>
  <cp:revision>3</cp:revision>
  <cp:lastPrinted>2010-06-01T11:28:00Z</cp:lastPrinted>
  <dcterms:created xsi:type="dcterms:W3CDTF">2015-09-29T15:18:00Z</dcterms:created>
  <dcterms:modified xsi:type="dcterms:W3CDTF">2015-09-30T12:27:00Z</dcterms:modified>
</cp:coreProperties>
</file>